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7B" w:rsidRPr="00491789" w:rsidRDefault="00DD577B" w:rsidP="00CA5375">
      <w:pPr>
        <w:spacing w:after="0"/>
        <w:ind w:left="3540" w:firstLine="708"/>
        <w:rPr>
          <w:rFonts w:ascii="Arial" w:hAnsi="Arial" w:cs="Arial"/>
          <w:b/>
          <w:sz w:val="20"/>
          <w:szCs w:val="20"/>
        </w:rPr>
      </w:pPr>
      <w:r w:rsidRPr="00491789">
        <w:rPr>
          <w:rFonts w:ascii="Arial" w:hAnsi="Arial" w:cs="Arial"/>
          <w:b/>
          <w:sz w:val="20"/>
          <w:szCs w:val="20"/>
        </w:rPr>
        <w:t xml:space="preserve">COMISIÓN DE EDUCACIÓN Y CULTURA </w:t>
      </w:r>
    </w:p>
    <w:p w:rsidR="00DE3251" w:rsidRPr="00491789" w:rsidRDefault="00DE3251" w:rsidP="00751D5A">
      <w:pPr>
        <w:spacing w:after="0"/>
        <w:ind w:left="2552"/>
        <w:rPr>
          <w:rFonts w:ascii="Arial" w:hAnsi="Arial" w:cs="Arial"/>
          <w:b/>
          <w:sz w:val="20"/>
          <w:szCs w:val="20"/>
        </w:rPr>
      </w:pPr>
    </w:p>
    <w:p w:rsidR="00DD577B" w:rsidRPr="00491789" w:rsidRDefault="00DD577B" w:rsidP="00CA5375">
      <w:pPr>
        <w:spacing w:after="0"/>
        <w:ind w:left="3968" w:firstLine="280"/>
        <w:rPr>
          <w:rFonts w:ascii="Arial" w:hAnsi="Arial" w:cs="Arial"/>
          <w:b/>
          <w:sz w:val="20"/>
          <w:szCs w:val="20"/>
          <w:u w:val="single"/>
        </w:rPr>
      </w:pPr>
      <w:r w:rsidRPr="00491789">
        <w:rPr>
          <w:rFonts w:ascii="Arial" w:hAnsi="Arial" w:cs="Arial"/>
          <w:b/>
          <w:sz w:val="20"/>
          <w:szCs w:val="20"/>
          <w:u w:val="single"/>
        </w:rPr>
        <w:t>DIPUTADOS INTEGRANTES:</w:t>
      </w:r>
    </w:p>
    <w:p w:rsidR="00DD577B" w:rsidRPr="00491789" w:rsidRDefault="00DD577B" w:rsidP="00CA5375">
      <w:pPr>
        <w:spacing w:after="0"/>
        <w:ind w:left="3540" w:firstLine="708"/>
        <w:rPr>
          <w:rFonts w:ascii="Arial" w:hAnsi="Arial" w:cs="Arial"/>
          <w:b/>
          <w:sz w:val="20"/>
          <w:szCs w:val="20"/>
          <w:shd w:val="clear" w:color="auto" w:fill="FFFFFF"/>
        </w:rPr>
      </w:pPr>
      <w:r w:rsidRPr="00491789">
        <w:rPr>
          <w:rFonts w:ascii="Arial" w:hAnsi="Arial" w:cs="Arial"/>
          <w:b/>
          <w:sz w:val="20"/>
          <w:szCs w:val="20"/>
          <w:shd w:val="clear" w:color="auto" w:fill="FFFFFF"/>
        </w:rPr>
        <w:t>TERESA MARÍA OLIVARES OCHOA </w:t>
      </w:r>
    </w:p>
    <w:p w:rsidR="00DD577B" w:rsidRPr="00491789" w:rsidRDefault="00DD577B" w:rsidP="00CA5375">
      <w:pPr>
        <w:spacing w:after="0"/>
        <w:ind w:left="3540" w:firstLine="708"/>
        <w:rPr>
          <w:rFonts w:ascii="Arial" w:hAnsi="Arial" w:cs="Arial"/>
          <w:b/>
          <w:sz w:val="20"/>
          <w:szCs w:val="20"/>
          <w:shd w:val="clear" w:color="auto" w:fill="FFFFFF"/>
        </w:rPr>
      </w:pPr>
      <w:r w:rsidRPr="00491789">
        <w:rPr>
          <w:rFonts w:ascii="Arial" w:hAnsi="Arial" w:cs="Arial"/>
          <w:b/>
          <w:sz w:val="20"/>
          <w:szCs w:val="20"/>
          <w:shd w:val="clear" w:color="auto" w:fill="FFFFFF"/>
        </w:rPr>
        <w:t>BRENDA ELIZABETH JAIME MONTOYA </w:t>
      </w:r>
    </w:p>
    <w:p w:rsidR="00DD577B" w:rsidRPr="00491789" w:rsidRDefault="00DD577B" w:rsidP="00CA5375">
      <w:pPr>
        <w:spacing w:after="0"/>
        <w:ind w:left="4248"/>
        <w:rPr>
          <w:rFonts w:ascii="Arial" w:hAnsi="Arial" w:cs="Arial"/>
          <w:b/>
          <w:sz w:val="20"/>
          <w:szCs w:val="20"/>
          <w:shd w:val="clear" w:color="auto" w:fill="FFFFFF"/>
        </w:rPr>
      </w:pPr>
      <w:r w:rsidRPr="00491789">
        <w:rPr>
          <w:rFonts w:ascii="Arial" w:hAnsi="Arial" w:cs="Arial"/>
          <w:b/>
          <w:sz w:val="20"/>
          <w:szCs w:val="20"/>
          <w:shd w:val="clear" w:color="auto" w:fill="FFFFFF"/>
        </w:rPr>
        <w:t>MARÍA CRISTINA MARGARITA GUTIÉRREZ MAZÓN </w:t>
      </w:r>
    </w:p>
    <w:p w:rsidR="00DD577B" w:rsidRPr="00491789" w:rsidRDefault="00DD577B" w:rsidP="00CA5375">
      <w:pPr>
        <w:spacing w:after="0"/>
        <w:ind w:left="3968" w:firstLine="280"/>
        <w:rPr>
          <w:rFonts w:ascii="Arial" w:hAnsi="Arial" w:cs="Arial"/>
          <w:b/>
          <w:sz w:val="20"/>
          <w:szCs w:val="20"/>
          <w:shd w:val="clear" w:color="auto" w:fill="FFFFFF"/>
        </w:rPr>
      </w:pPr>
      <w:r w:rsidRPr="00491789">
        <w:rPr>
          <w:rFonts w:ascii="Arial" w:hAnsi="Arial" w:cs="Arial"/>
          <w:b/>
          <w:sz w:val="20"/>
          <w:szCs w:val="20"/>
          <w:shd w:val="clear" w:color="auto" w:fill="FFFFFF"/>
        </w:rPr>
        <w:t>RODRIGO ACUÑA ARREDONDO </w:t>
      </w:r>
    </w:p>
    <w:p w:rsidR="00DD577B" w:rsidRPr="00491789" w:rsidRDefault="00DD577B" w:rsidP="00CA5375">
      <w:pPr>
        <w:spacing w:after="0"/>
        <w:ind w:left="3688" w:firstLine="560"/>
        <w:rPr>
          <w:rFonts w:ascii="Arial" w:hAnsi="Arial" w:cs="Arial"/>
          <w:b/>
          <w:sz w:val="20"/>
          <w:szCs w:val="20"/>
          <w:shd w:val="clear" w:color="auto" w:fill="FFFFFF"/>
        </w:rPr>
      </w:pPr>
      <w:r w:rsidRPr="00491789">
        <w:rPr>
          <w:rFonts w:ascii="Arial" w:hAnsi="Arial" w:cs="Arial"/>
          <w:b/>
          <w:sz w:val="20"/>
          <w:szCs w:val="20"/>
          <w:shd w:val="clear" w:color="auto" w:fill="FFFFFF"/>
        </w:rPr>
        <w:t>SANDRA MERCEDES HERNÁNDEZ BARAJAS </w:t>
      </w:r>
    </w:p>
    <w:p w:rsidR="00DD577B" w:rsidRPr="00491789" w:rsidRDefault="00DD577B" w:rsidP="00CA5375">
      <w:pPr>
        <w:spacing w:after="0"/>
        <w:ind w:left="3968" w:firstLine="280"/>
        <w:rPr>
          <w:rFonts w:ascii="Arial" w:hAnsi="Arial" w:cs="Arial"/>
          <w:b/>
          <w:sz w:val="20"/>
          <w:szCs w:val="20"/>
          <w:shd w:val="clear" w:color="auto" w:fill="FFFFFF"/>
        </w:rPr>
      </w:pPr>
      <w:r w:rsidRPr="00491789">
        <w:rPr>
          <w:rFonts w:ascii="Arial" w:hAnsi="Arial" w:cs="Arial"/>
          <w:b/>
          <w:sz w:val="20"/>
          <w:szCs w:val="20"/>
          <w:shd w:val="clear" w:color="auto" w:fill="FFFFFF"/>
        </w:rPr>
        <w:t>CÉLIDA TERESA LÓPEZ CÁRDENAS </w:t>
      </w:r>
    </w:p>
    <w:p w:rsidR="00DD577B" w:rsidRPr="00491789" w:rsidRDefault="00DD577B" w:rsidP="00CA5375">
      <w:pPr>
        <w:spacing w:after="0"/>
        <w:ind w:left="3688" w:firstLine="560"/>
        <w:rPr>
          <w:rFonts w:ascii="Arial" w:hAnsi="Arial" w:cs="Arial"/>
          <w:b/>
          <w:sz w:val="20"/>
          <w:szCs w:val="20"/>
          <w:shd w:val="clear" w:color="auto" w:fill="FFFFFF"/>
        </w:rPr>
      </w:pPr>
      <w:r w:rsidRPr="00491789">
        <w:rPr>
          <w:rFonts w:ascii="Arial" w:hAnsi="Arial" w:cs="Arial"/>
          <w:b/>
          <w:sz w:val="20"/>
          <w:szCs w:val="20"/>
          <w:shd w:val="clear" w:color="auto" w:fill="FFFFFF"/>
        </w:rPr>
        <w:t>CARLOS MANUEL FU SALCIDO</w:t>
      </w:r>
    </w:p>
    <w:p w:rsidR="00550F6A" w:rsidRPr="00491789" w:rsidRDefault="00550F6A" w:rsidP="00751D5A">
      <w:pPr>
        <w:spacing w:after="0"/>
        <w:rPr>
          <w:rFonts w:ascii="Arial" w:hAnsi="Arial" w:cs="Arial"/>
          <w:b/>
          <w:sz w:val="20"/>
          <w:szCs w:val="20"/>
        </w:rPr>
      </w:pPr>
    </w:p>
    <w:p w:rsidR="00DD577B" w:rsidRPr="00CA5375" w:rsidRDefault="00DD577B" w:rsidP="00751D5A">
      <w:pPr>
        <w:spacing w:after="0" w:line="360" w:lineRule="auto"/>
        <w:rPr>
          <w:rFonts w:ascii="Arial" w:hAnsi="Arial" w:cs="Arial"/>
          <w:b/>
          <w:szCs w:val="20"/>
        </w:rPr>
      </w:pPr>
      <w:r w:rsidRPr="00CA5375">
        <w:rPr>
          <w:rFonts w:ascii="Arial" w:hAnsi="Arial" w:cs="Arial"/>
          <w:b/>
          <w:szCs w:val="20"/>
        </w:rPr>
        <w:t>HONORABLE ASAMBLEA:</w:t>
      </w:r>
    </w:p>
    <w:p w:rsidR="00DD577B" w:rsidRPr="00CA5375" w:rsidRDefault="00DD577B" w:rsidP="00751D5A">
      <w:pPr>
        <w:spacing w:after="0" w:line="360" w:lineRule="auto"/>
        <w:rPr>
          <w:rFonts w:ascii="Arial" w:hAnsi="Arial" w:cs="Arial"/>
          <w:szCs w:val="20"/>
        </w:rPr>
      </w:pPr>
    </w:p>
    <w:p w:rsidR="004A4A49" w:rsidRPr="00491789" w:rsidRDefault="00DD577B" w:rsidP="00CA5375">
      <w:pPr>
        <w:pStyle w:val="Textoindependiente"/>
        <w:spacing w:line="240" w:lineRule="auto"/>
        <w:ind w:firstLine="708"/>
        <w:rPr>
          <w:rFonts w:eastAsia="Calibri"/>
          <w:b/>
          <w:noProof/>
          <w:sz w:val="20"/>
          <w:szCs w:val="20"/>
          <w:lang w:eastAsia="en-US"/>
        </w:rPr>
      </w:pPr>
      <w:r w:rsidRPr="00491789">
        <w:rPr>
          <w:sz w:val="20"/>
          <w:szCs w:val="20"/>
        </w:rPr>
        <w:t xml:space="preserve">A los suscritos diputados integrantes de la Comisión de Educación y Cultura de ésta Sexagésima Primera Legislatura, nos fue turnado para estudio y dictamen por la Presidencia de éste Poder Legislativo, </w:t>
      </w:r>
      <w:r w:rsidR="00AE1F26" w:rsidRPr="00491789">
        <w:rPr>
          <w:sz w:val="20"/>
          <w:szCs w:val="20"/>
        </w:rPr>
        <w:t>escrito</w:t>
      </w:r>
      <w:r w:rsidRPr="00491789">
        <w:rPr>
          <w:sz w:val="20"/>
          <w:szCs w:val="20"/>
        </w:rPr>
        <w:t xml:space="preserve"> presentado por </w:t>
      </w:r>
      <w:r w:rsidR="00AE1F26" w:rsidRPr="00491789">
        <w:rPr>
          <w:sz w:val="20"/>
          <w:szCs w:val="20"/>
        </w:rPr>
        <w:t>el Diputado Rodrigo Acuña Arredondo, el cual contiene</w:t>
      </w:r>
      <w:r w:rsidRPr="00491789">
        <w:rPr>
          <w:sz w:val="20"/>
          <w:szCs w:val="20"/>
        </w:rPr>
        <w:t xml:space="preserve"> </w:t>
      </w:r>
      <w:r w:rsidR="00AE1F26" w:rsidRPr="00491789">
        <w:rPr>
          <w:b/>
          <w:sz w:val="20"/>
          <w:szCs w:val="20"/>
        </w:rPr>
        <w:t>INICIATIVA CON PROYECTO DE LEY QUE DECLARA LOS D</w:t>
      </w:r>
      <w:r w:rsidR="00DC7FED" w:rsidRPr="00491789">
        <w:rPr>
          <w:b/>
          <w:sz w:val="20"/>
          <w:szCs w:val="20"/>
        </w:rPr>
        <w:t>ÍAS ESTATALES DE LAS GESTAS HERÓ</w:t>
      </w:r>
      <w:r w:rsidR="00AE1F26" w:rsidRPr="00491789">
        <w:rPr>
          <w:b/>
          <w:sz w:val="20"/>
          <w:szCs w:val="20"/>
        </w:rPr>
        <w:t>ICAS DE LOS MUNICIPIOS DE GUAYMAS, CABORCA, URES, CANANEA Y NOGALES</w:t>
      </w:r>
      <w:r w:rsidR="004A4A49" w:rsidRPr="00491789">
        <w:rPr>
          <w:rFonts w:eastAsia="Calibri"/>
          <w:b/>
          <w:noProof/>
          <w:sz w:val="20"/>
          <w:szCs w:val="20"/>
          <w:lang w:eastAsia="en-US"/>
        </w:rPr>
        <w:t>.</w:t>
      </w:r>
    </w:p>
    <w:p w:rsidR="00DD577B" w:rsidRPr="00491789" w:rsidRDefault="00DD577B" w:rsidP="00491789">
      <w:pPr>
        <w:spacing w:after="0" w:line="240" w:lineRule="auto"/>
        <w:jc w:val="both"/>
        <w:rPr>
          <w:rFonts w:ascii="Arial" w:hAnsi="Arial" w:cs="Arial"/>
          <w:sz w:val="20"/>
          <w:szCs w:val="20"/>
        </w:rPr>
      </w:pPr>
    </w:p>
    <w:p w:rsidR="00DD577B" w:rsidRPr="00491789" w:rsidRDefault="00DD577B" w:rsidP="00CA5375">
      <w:pPr>
        <w:spacing w:after="0" w:line="240" w:lineRule="auto"/>
        <w:ind w:firstLine="708"/>
        <w:jc w:val="both"/>
        <w:rPr>
          <w:rFonts w:ascii="Arial" w:hAnsi="Arial" w:cs="Arial"/>
          <w:sz w:val="20"/>
          <w:szCs w:val="20"/>
        </w:rPr>
      </w:pPr>
      <w:r w:rsidRPr="00491789">
        <w:rPr>
          <w:rFonts w:ascii="Arial" w:hAnsi="Arial" w:cs="Arial"/>
          <w:sz w:val="20"/>
          <w:szCs w:val="20"/>
        </w:rPr>
        <w:t>En consecuencia, con fundamento en lo dispuesto por los artículos 85, 92, 94, fracciones I y IV, 97 y 98 de la Ley Orgánica del Poder Legislativo del Estado de Sonora, presentamos para su discusión y aprobación, en su caso, el presente dictamen al tenor de la siguiente:</w:t>
      </w:r>
    </w:p>
    <w:p w:rsidR="00550F6A" w:rsidRPr="00491789" w:rsidRDefault="00550F6A" w:rsidP="00491789">
      <w:pPr>
        <w:spacing w:after="0" w:line="240" w:lineRule="auto"/>
        <w:rPr>
          <w:rFonts w:ascii="Arial" w:hAnsi="Arial" w:cs="Arial"/>
          <w:sz w:val="20"/>
          <w:szCs w:val="20"/>
        </w:rPr>
      </w:pPr>
    </w:p>
    <w:p w:rsidR="00DD577B" w:rsidRPr="00CA5375" w:rsidRDefault="00DD577B" w:rsidP="00491789">
      <w:pPr>
        <w:spacing w:after="0" w:line="240" w:lineRule="auto"/>
        <w:jc w:val="center"/>
        <w:rPr>
          <w:rFonts w:ascii="Arial" w:hAnsi="Arial" w:cs="Arial"/>
          <w:b/>
        </w:rPr>
      </w:pPr>
      <w:r w:rsidRPr="00CA5375">
        <w:rPr>
          <w:rFonts w:ascii="Arial" w:hAnsi="Arial" w:cs="Arial"/>
          <w:b/>
        </w:rPr>
        <w:t>PARTE EXPOSITIVA:</w:t>
      </w:r>
    </w:p>
    <w:p w:rsidR="00DD577B" w:rsidRPr="00491789" w:rsidRDefault="00DD577B" w:rsidP="00491789">
      <w:pPr>
        <w:spacing w:after="0" w:line="240" w:lineRule="auto"/>
        <w:rPr>
          <w:rFonts w:ascii="Arial" w:hAnsi="Arial" w:cs="Arial"/>
          <w:sz w:val="20"/>
          <w:szCs w:val="20"/>
        </w:rPr>
      </w:pPr>
    </w:p>
    <w:p w:rsidR="00EE3F17" w:rsidRPr="00491789" w:rsidRDefault="00EE3F17" w:rsidP="00CA5375">
      <w:pPr>
        <w:spacing w:after="0" w:line="240" w:lineRule="auto"/>
        <w:ind w:firstLine="708"/>
        <w:jc w:val="both"/>
        <w:rPr>
          <w:rFonts w:ascii="Arial" w:hAnsi="Arial" w:cs="Arial"/>
          <w:bCs/>
          <w:sz w:val="20"/>
          <w:szCs w:val="20"/>
        </w:rPr>
      </w:pPr>
      <w:r w:rsidRPr="00491789">
        <w:rPr>
          <w:rFonts w:ascii="Arial" w:hAnsi="Arial" w:cs="Arial"/>
          <w:bCs/>
          <w:sz w:val="20"/>
          <w:szCs w:val="20"/>
        </w:rPr>
        <w:t xml:space="preserve">La iniciativa </w:t>
      </w:r>
      <w:r w:rsidR="00AE1F26" w:rsidRPr="00491789">
        <w:rPr>
          <w:rFonts w:ascii="Arial" w:hAnsi="Arial" w:cs="Arial"/>
          <w:bCs/>
          <w:sz w:val="20"/>
          <w:szCs w:val="20"/>
        </w:rPr>
        <w:t>que materia del presente dictamen,</w:t>
      </w:r>
      <w:r w:rsidR="00DE3251" w:rsidRPr="00491789">
        <w:rPr>
          <w:rFonts w:ascii="Arial" w:hAnsi="Arial" w:cs="Arial"/>
          <w:bCs/>
          <w:sz w:val="20"/>
          <w:szCs w:val="20"/>
        </w:rPr>
        <w:t xml:space="preserve"> fue presentada al P</w:t>
      </w:r>
      <w:r w:rsidRPr="00491789">
        <w:rPr>
          <w:rFonts w:ascii="Arial" w:hAnsi="Arial" w:cs="Arial"/>
          <w:bCs/>
          <w:sz w:val="20"/>
          <w:szCs w:val="20"/>
        </w:rPr>
        <w:t xml:space="preserve">leno de esta Soberanía en la sesión celebrada el día </w:t>
      </w:r>
      <w:r w:rsidR="00AE1F26" w:rsidRPr="00491789">
        <w:rPr>
          <w:rFonts w:ascii="Arial" w:hAnsi="Arial" w:cs="Arial"/>
          <w:bCs/>
          <w:sz w:val="20"/>
          <w:szCs w:val="20"/>
        </w:rPr>
        <w:t>28 de marzo de 2017</w:t>
      </w:r>
      <w:r w:rsidRPr="00491789">
        <w:rPr>
          <w:rFonts w:ascii="Arial" w:hAnsi="Arial" w:cs="Arial"/>
          <w:bCs/>
          <w:sz w:val="20"/>
          <w:szCs w:val="20"/>
        </w:rPr>
        <w:t>, misma que se encuentra sustentada al tenor de los siguientes motivos:</w:t>
      </w:r>
    </w:p>
    <w:p w:rsidR="009C5FCA" w:rsidRPr="00491789" w:rsidRDefault="009C5FCA" w:rsidP="00491789">
      <w:pPr>
        <w:spacing w:after="0" w:line="240" w:lineRule="auto"/>
        <w:jc w:val="both"/>
        <w:rPr>
          <w:rFonts w:ascii="Arial" w:hAnsi="Arial" w:cs="Arial"/>
          <w:bCs/>
          <w:sz w:val="20"/>
          <w:szCs w:val="20"/>
        </w:rPr>
      </w:pPr>
    </w:p>
    <w:p w:rsidR="00AE1F26" w:rsidRPr="00491789" w:rsidRDefault="009C5FCA" w:rsidP="00CA5375">
      <w:pPr>
        <w:spacing w:after="0" w:line="240" w:lineRule="auto"/>
        <w:ind w:firstLine="708"/>
        <w:jc w:val="both"/>
        <w:rPr>
          <w:rFonts w:ascii="Arial" w:eastAsia="Times New Roman" w:hAnsi="Arial" w:cs="Arial"/>
          <w:i/>
          <w:sz w:val="20"/>
          <w:szCs w:val="20"/>
          <w:lang w:val="es-ES" w:eastAsia="es-ES"/>
        </w:rPr>
      </w:pPr>
      <w:r w:rsidRPr="00491789">
        <w:rPr>
          <w:rFonts w:ascii="Arial" w:hAnsi="Arial" w:cs="Arial"/>
          <w:bCs/>
          <w:i/>
          <w:sz w:val="20"/>
          <w:szCs w:val="20"/>
        </w:rPr>
        <w:t>“</w:t>
      </w:r>
      <w:r w:rsidR="00AE1F26" w:rsidRPr="00491789">
        <w:rPr>
          <w:rFonts w:ascii="Arial" w:eastAsia="Times New Roman" w:hAnsi="Arial" w:cs="Arial"/>
          <w:i/>
          <w:sz w:val="20"/>
          <w:szCs w:val="20"/>
          <w:lang w:val="es-ES" w:eastAsia="es-ES"/>
        </w:rPr>
        <w:t xml:space="preserve">Hablar del Estado de Sonora es hablar, sin duda, de una entidad federativa que ha aportado mucho a la nación, en el sentido de la defensa de sus fronteras, convirtiendo estas acciones en actos heroicos que han dejado una marca ilustre de valentía y heroísmo y que, actualmente, constituyen parte de nuestra historia como estado y como nación. Esto debido a que en distintas épocas y lugares del territorio sonorense nuestros habitantes se han enfrentado con gran valor en conflictos armados con otras naciones, logrando en muchas de ellas importantes triunfos que han dado como resultado la conservación de nuestro territorio y, principalmente, nuestra soberanía nacional que se han visto amenazados por la invasión de fuerzas extranjeras, así como de nuestra identidad como sonorenses y, sobre todo, como ciudadanos mexicanos.    </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Para destacar los hechos históricos que dan un carácter de patriotismo y valor a nuestros conciudadanos, se hace necesario mencionar las gestas heroicas que tuvieron lugar en diversas fechas y lugares que, con base en estos acontecimientos, las poblaciones donde tuvieron lugar los hechos adquirieron el respeto y reconocimiento como “Heroicas”, siendo éstas las ciudades siguientes:</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rPr>
          <w:rFonts w:ascii="Arial" w:eastAsia="Times New Roman" w:hAnsi="Arial" w:cs="Arial"/>
          <w:b/>
          <w:i/>
          <w:sz w:val="20"/>
          <w:szCs w:val="20"/>
          <w:lang w:val="es-ES" w:eastAsia="es-ES"/>
        </w:rPr>
      </w:pPr>
      <w:r w:rsidRPr="00491789">
        <w:rPr>
          <w:rFonts w:ascii="Arial" w:eastAsia="Times New Roman" w:hAnsi="Arial" w:cs="Arial"/>
          <w:b/>
          <w:i/>
          <w:sz w:val="20"/>
          <w:szCs w:val="20"/>
          <w:lang w:val="es-ES" w:eastAsia="es-ES"/>
        </w:rPr>
        <w:t>HEROICA GUAYMAS</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 xml:space="preserve">El día 13 de julio de 1854, ocurrió un acontecimiento armado en las calles del Puerto de Guaymas, en la que unos cuantos mexicanos lograron repeler el ataque con fines de invadir, de poco más de 400 filibusteros, los cuales en su mayoría eran franceses, mismos que actuaban bajo las órdenes del conde francés Gastón </w:t>
      </w:r>
      <w:proofErr w:type="spellStart"/>
      <w:r w:rsidRPr="00491789">
        <w:rPr>
          <w:rFonts w:ascii="Arial" w:eastAsia="Times New Roman" w:hAnsi="Arial" w:cs="Arial"/>
          <w:i/>
          <w:sz w:val="20"/>
          <w:szCs w:val="20"/>
          <w:lang w:val="es-ES" w:eastAsia="es-ES"/>
        </w:rPr>
        <w:t>Raousset-Boulbón</w:t>
      </w:r>
      <w:proofErr w:type="spellEnd"/>
      <w:r w:rsidRPr="00491789">
        <w:rPr>
          <w:rFonts w:ascii="Arial" w:eastAsia="Times New Roman" w:hAnsi="Arial" w:cs="Arial"/>
          <w:i/>
          <w:sz w:val="20"/>
          <w:szCs w:val="20"/>
          <w:lang w:val="es-ES" w:eastAsia="es-ES"/>
        </w:rPr>
        <w:t>, quien pretendía apoderarse del territorio sonorense y crear una nación independiente.</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 xml:space="preserve">Se sabe que las hostilidades iniciaron poco después de las dos de la tarde, cuando los invasores extranjeros, que superaban en número a los defensores del puerto, acometieron en contra de la posición del General José María Yáñez, quien se encontraba al mando de la defensa, triunfando eventualmente las </w:t>
      </w:r>
      <w:r w:rsidRPr="00491789">
        <w:rPr>
          <w:rFonts w:ascii="Arial" w:eastAsia="Times New Roman" w:hAnsi="Arial" w:cs="Arial"/>
          <w:i/>
          <w:sz w:val="20"/>
          <w:szCs w:val="20"/>
          <w:lang w:val="es-ES" w:eastAsia="es-ES"/>
        </w:rPr>
        <w:lastRenderedPageBreak/>
        <w:t xml:space="preserve">tropas del conde francés durante los primeros ataques, consiguiendo con ello importantes avances sobre una línea defensiva sonorense a la que habían prácticamente nulificado. </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 xml:space="preserve">A pesar de los avances de los enemigos, los habitantes del puerto, en lugar de dar marcha atrás, decidieron redoblar sus esfuerzos y, en una muestra de gran valor, lograron hacer retroceder a los invasores, hasta el punto de que, sorprendidos por la fuerte y decidida defensa de los mexicanos, los cuales estaban menos preparados y pobremente armados, los mercenarios extranjeros empezaron la huida y se resguardaban en los edificios cercanos, escapando por la parte trasera de las construcciones, rindiendo sus armas muchos de ellos, al verse vencidos y su injusta causa perdida. </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rPr>
          <w:rFonts w:ascii="Arial" w:eastAsia="Times New Roman" w:hAnsi="Arial" w:cs="Arial"/>
          <w:b/>
          <w:i/>
          <w:sz w:val="20"/>
          <w:szCs w:val="20"/>
          <w:lang w:val="es-ES" w:eastAsia="es-ES"/>
        </w:rPr>
      </w:pPr>
      <w:r w:rsidRPr="00491789">
        <w:rPr>
          <w:rFonts w:ascii="Arial" w:eastAsia="Times New Roman" w:hAnsi="Arial" w:cs="Arial"/>
          <w:b/>
          <w:i/>
          <w:sz w:val="20"/>
          <w:szCs w:val="20"/>
          <w:lang w:val="es-ES" w:eastAsia="es-ES"/>
        </w:rPr>
        <w:t>HEROICA CABORCA</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 xml:space="preserve">El calendario marcaba el día 6 de abril de 1857, cuando los habitantes de la ciudad de Caborca, apoyados por militares mexicanos, lograron derrotar a un grupo de invasores norteamericanos, encabezados por el filibustero Henry Alexander </w:t>
      </w:r>
      <w:proofErr w:type="spellStart"/>
      <w:r w:rsidRPr="00491789">
        <w:rPr>
          <w:rFonts w:ascii="Arial" w:eastAsia="Times New Roman" w:hAnsi="Arial" w:cs="Arial"/>
          <w:i/>
          <w:sz w:val="20"/>
          <w:szCs w:val="20"/>
          <w:lang w:val="es-ES" w:eastAsia="es-ES"/>
        </w:rPr>
        <w:t>Crabb</w:t>
      </w:r>
      <w:proofErr w:type="spellEnd"/>
      <w:r w:rsidRPr="00491789">
        <w:rPr>
          <w:rFonts w:ascii="Arial" w:eastAsia="Times New Roman" w:hAnsi="Arial" w:cs="Arial"/>
          <w:i/>
          <w:sz w:val="20"/>
          <w:szCs w:val="20"/>
          <w:lang w:val="es-ES" w:eastAsia="es-ES"/>
        </w:rPr>
        <w:t>, quien pretendía establecerse en la región y, posteriormente, anexar este territorio al vecino país de los Estados Unidos de Norteamérica.</w:t>
      </w:r>
    </w:p>
    <w:p w:rsidR="00AE1F26" w:rsidRPr="00491789" w:rsidRDefault="00AE1F26" w:rsidP="00491789">
      <w:pPr>
        <w:spacing w:after="0" w:line="240" w:lineRule="auto"/>
        <w:jc w:val="both"/>
        <w:rPr>
          <w:rFonts w:ascii="Arial" w:eastAsia="Times New Roman" w:hAnsi="Arial" w:cs="Arial"/>
          <w:i/>
          <w:sz w:val="20"/>
          <w:szCs w:val="20"/>
          <w:highlight w:val="yellow"/>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Los militares que encabezaron a los nacionales fueron el Capitán Lorenzo Rodríguez y el Coronel José María Girón, quienes opusieron una férrea resistencia durante 6 días de sitio en el Templo de la Purísima Concepción, ahora Templo Histórico declarado Monumento Nacional; la victoria se logró gracias a la acción de Luis Núñez Bustamante, nativo de Caborca, quien desde una torre del templo lanzó flechas encendidas hasta hacer estallar el depósito de municiones de los filibusteros, con lo que los extranjeros se rindieron.</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Aquella acción agresora fue, para nuestro país, la última con fines anexionistas proveniente de grupos de norteamericanos coludidos con mexicanos, durante aquella inestable época en que México perdió gran parte de su territorio.</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rPr>
          <w:rFonts w:ascii="Arial" w:eastAsia="Times New Roman" w:hAnsi="Arial" w:cs="Arial"/>
          <w:b/>
          <w:i/>
          <w:sz w:val="20"/>
          <w:szCs w:val="20"/>
          <w:lang w:val="es-ES" w:eastAsia="es-ES"/>
        </w:rPr>
      </w:pPr>
      <w:r w:rsidRPr="00491789">
        <w:rPr>
          <w:rFonts w:ascii="Arial" w:eastAsia="Times New Roman" w:hAnsi="Arial" w:cs="Arial"/>
          <w:b/>
          <w:i/>
          <w:sz w:val="20"/>
          <w:szCs w:val="20"/>
          <w:lang w:val="es-ES" w:eastAsia="es-ES"/>
        </w:rPr>
        <w:t>HEROICA ÚRES</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 xml:space="preserve">En los anales de la historia de </w:t>
      </w:r>
      <w:proofErr w:type="spellStart"/>
      <w:r w:rsidRPr="00491789">
        <w:rPr>
          <w:rFonts w:ascii="Arial" w:eastAsia="Times New Roman" w:hAnsi="Arial" w:cs="Arial"/>
          <w:i/>
          <w:sz w:val="20"/>
          <w:szCs w:val="20"/>
          <w:lang w:val="es-ES" w:eastAsia="es-ES"/>
        </w:rPr>
        <w:t>Úres</w:t>
      </w:r>
      <w:proofErr w:type="spellEnd"/>
      <w:r w:rsidRPr="00491789">
        <w:rPr>
          <w:rFonts w:ascii="Arial" w:eastAsia="Times New Roman" w:hAnsi="Arial" w:cs="Arial"/>
          <w:i/>
          <w:sz w:val="20"/>
          <w:szCs w:val="20"/>
          <w:lang w:val="es-ES" w:eastAsia="es-ES"/>
        </w:rPr>
        <w:t xml:space="preserve"> tenemos que durante la invasión francesa a nuestro país, en Sonora, a mediados de 1866, la situación general era la de una lucha tenaz en todo el Estado, en la que las tropas republicanas no daban cuartel a un ejército francés mucho más numeroso, apoyado por una gran cantidad de traidores e indígenas de las etnias sonorenses, a los que convencieron de luchar en contra del gobierno republicano, al que desde antes consideraban como su enemigo.</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 xml:space="preserve">Finalmente, la constante presión ejercida por las fuerzas leales al gobierno del Presidente Juárez, después de haber librado exitosas batallas a lo largo y ancho de todo el territorio sonorense, obligaron a los invasores franceses a encuartelarse en la ciudad de </w:t>
      </w:r>
      <w:proofErr w:type="spellStart"/>
      <w:r w:rsidRPr="00491789">
        <w:rPr>
          <w:rFonts w:ascii="Arial" w:eastAsia="Times New Roman" w:hAnsi="Arial" w:cs="Arial"/>
          <w:i/>
          <w:sz w:val="20"/>
          <w:szCs w:val="20"/>
          <w:lang w:val="es-ES" w:eastAsia="es-ES"/>
        </w:rPr>
        <w:t>Úres</w:t>
      </w:r>
      <w:proofErr w:type="spellEnd"/>
      <w:r w:rsidRPr="00491789">
        <w:rPr>
          <w:rFonts w:ascii="Arial" w:eastAsia="Times New Roman" w:hAnsi="Arial" w:cs="Arial"/>
          <w:i/>
          <w:sz w:val="20"/>
          <w:szCs w:val="20"/>
          <w:lang w:val="es-ES" w:eastAsia="es-ES"/>
        </w:rPr>
        <w:t xml:space="preserve">, para defender esa posición clave para el mantenimiento del Imperio en Sonora. </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 xml:space="preserve">El día 4 de septiembre de 1866, dieron inicio las hostilidades de la "Batalla de Guadalupe" en la que las fuerzas Republicanas libran vigorosa batalla contra los invasores Franco-Belgas en los llanos de Guadalupe de </w:t>
      </w:r>
      <w:proofErr w:type="spellStart"/>
      <w:r w:rsidRPr="00491789">
        <w:rPr>
          <w:rFonts w:ascii="Arial" w:eastAsia="Times New Roman" w:hAnsi="Arial" w:cs="Arial"/>
          <w:i/>
          <w:sz w:val="20"/>
          <w:szCs w:val="20"/>
          <w:lang w:val="es-ES" w:eastAsia="es-ES"/>
        </w:rPr>
        <w:t>Úres</w:t>
      </w:r>
      <w:proofErr w:type="spellEnd"/>
      <w:r w:rsidRPr="00491789">
        <w:rPr>
          <w:rFonts w:ascii="Arial" w:eastAsia="Times New Roman" w:hAnsi="Arial" w:cs="Arial"/>
          <w:i/>
          <w:sz w:val="20"/>
          <w:szCs w:val="20"/>
          <w:lang w:val="es-ES" w:eastAsia="es-ES"/>
        </w:rPr>
        <w:t xml:space="preserve">, en los arroyos “Lo de Nava”, en el “del Tío Fabián” y en el edificio de “La Corrección”, huyendo los imperialistas el día 5, por el lado de “El Molinito”, siendo alcanzados posteriormente. El ejército Imperialista estaba formado por mil hombres y tenía 4 piezas de artillería. El día 6, en </w:t>
      </w:r>
      <w:proofErr w:type="spellStart"/>
      <w:r w:rsidRPr="00491789">
        <w:rPr>
          <w:rFonts w:ascii="Arial" w:eastAsia="Times New Roman" w:hAnsi="Arial" w:cs="Arial"/>
          <w:i/>
          <w:sz w:val="20"/>
          <w:szCs w:val="20"/>
          <w:lang w:val="es-ES" w:eastAsia="es-ES"/>
        </w:rPr>
        <w:t>Úres</w:t>
      </w:r>
      <w:proofErr w:type="spellEnd"/>
      <w:r w:rsidRPr="00491789">
        <w:rPr>
          <w:rFonts w:ascii="Arial" w:eastAsia="Times New Roman" w:hAnsi="Arial" w:cs="Arial"/>
          <w:i/>
          <w:sz w:val="20"/>
          <w:szCs w:val="20"/>
          <w:lang w:val="es-ES" w:eastAsia="es-ES"/>
        </w:rPr>
        <w:t xml:space="preserve"> ya no quedaban vestigios del Imperio, y, el día 14, la escasa y maltrecha tropa se embarcó en Mazatlán rumbo a México, para de ahí salir definitivamente del país. </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rPr>
          <w:rFonts w:ascii="Arial" w:eastAsia="Times New Roman" w:hAnsi="Arial" w:cs="Arial"/>
          <w:b/>
          <w:i/>
          <w:sz w:val="20"/>
          <w:szCs w:val="20"/>
          <w:lang w:val="es-ES" w:eastAsia="es-ES"/>
        </w:rPr>
      </w:pPr>
      <w:r w:rsidRPr="00491789">
        <w:rPr>
          <w:rFonts w:ascii="Arial" w:eastAsia="Times New Roman" w:hAnsi="Arial" w:cs="Arial"/>
          <w:b/>
          <w:i/>
          <w:sz w:val="20"/>
          <w:szCs w:val="20"/>
          <w:lang w:val="es-ES" w:eastAsia="es-ES"/>
        </w:rPr>
        <w:t>HEROICA CANANEA</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491789">
      <w:pPr>
        <w:spacing w:after="0" w:line="240" w:lineRule="auto"/>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 xml:space="preserve">En el caso del mineral de Cananea, durante la Dictadura Porfirista, se prohibió a los trabajadores que formaran organizaciones o iniciaran cualquier revuelta o manifestación para defender sus derechos laborales, castigándose con multa e inclusive prisión, a quienes desobedecieran. Sin embargo, a principios del Siglo XX, dos huelgas muy importantes marcaron el origen del movimiento obrero mexicano, una de ellas inició en Cananea a finales de 1905 y a principios de 1906, cuando se organizó la agrupación obrera "Unión Liberal Humanidad", debido a que la empresa minera extranjera </w:t>
      </w:r>
      <w:proofErr w:type="spellStart"/>
      <w:r w:rsidRPr="00491789">
        <w:rPr>
          <w:rFonts w:ascii="Arial" w:eastAsia="Times New Roman" w:hAnsi="Arial" w:cs="Arial"/>
          <w:i/>
          <w:sz w:val="20"/>
          <w:szCs w:val="20"/>
          <w:lang w:val="es-ES" w:eastAsia="es-ES"/>
        </w:rPr>
        <w:t>Consolidated</w:t>
      </w:r>
      <w:proofErr w:type="spellEnd"/>
      <w:r w:rsidRPr="00491789">
        <w:rPr>
          <w:rFonts w:ascii="Arial" w:eastAsia="Times New Roman" w:hAnsi="Arial" w:cs="Arial"/>
          <w:i/>
          <w:sz w:val="20"/>
          <w:szCs w:val="20"/>
          <w:lang w:val="es-ES" w:eastAsia="es-ES"/>
        </w:rPr>
        <w:t xml:space="preserve"> Cooper Co., ofrecía mejor </w:t>
      </w:r>
      <w:r w:rsidRPr="00491789">
        <w:rPr>
          <w:rFonts w:ascii="Arial" w:eastAsia="Times New Roman" w:hAnsi="Arial" w:cs="Arial"/>
          <w:i/>
          <w:sz w:val="20"/>
          <w:szCs w:val="20"/>
          <w:lang w:val="es-ES" w:eastAsia="es-ES"/>
        </w:rPr>
        <w:lastRenderedPageBreak/>
        <w:t>paga a los 2 mil 200 trabajadores estadounidenses que a los 5 mil 300 trabajadores mexicanos que ahí laboraban, además de los malos tratos que recibían los trabajadores locales por parte de los mayordomos extranjeros.</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Debido a lo anterior, el primero de junio de 1906 estalló la huelga en la que los trabajadores nacionales demandaban salarios más altos y un trato igualitario, pues, en comparación con los trabajadores norteamericanos, eran víctimas de discriminación. Por tal motivo, los huelguistas portaban consigo la bandera nacional y un estandarte con un billete de cinco pesos, cantidad que simbolizaba el salario mínimo solicitado.</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 xml:space="preserve">Por la tarde de ese día, una comisión de obreros se entrevista con el presidente de la empresa y éste les pide que pongan sus peticiones por escrito. Los obreros piden jornadas laborales de ocho horas, mayordomos mexicanos e igualdad de salarios con los estadounidenses. Cuando los obreros reparten volantes con sus peticiones, se acercan a una maderería, pero son recibidos con mangueras de agua a presión y disparos de armas de fuego. Mueren varios obreros. Al salir los jefes de la maderería, son desarmados y asesinados por los trabajadores. Al reagruparse y dirigirse al barrio del Ronquillo en la ciudad, son agredidos por estadounidenses con armas de fuego. Mueren otros 13 y hay varios heridos. El entonces Gobernador de Sonora, Rafael </w:t>
      </w:r>
      <w:proofErr w:type="spellStart"/>
      <w:r w:rsidRPr="00491789">
        <w:rPr>
          <w:rFonts w:ascii="Arial" w:eastAsia="Times New Roman" w:hAnsi="Arial" w:cs="Arial"/>
          <w:i/>
          <w:sz w:val="20"/>
          <w:szCs w:val="20"/>
          <w:lang w:val="es-ES" w:eastAsia="es-ES"/>
        </w:rPr>
        <w:t>Izábal</w:t>
      </w:r>
      <w:proofErr w:type="spellEnd"/>
      <w:r w:rsidRPr="00491789">
        <w:rPr>
          <w:rFonts w:ascii="Arial" w:eastAsia="Times New Roman" w:hAnsi="Arial" w:cs="Arial"/>
          <w:i/>
          <w:sz w:val="20"/>
          <w:szCs w:val="20"/>
          <w:lang w:val="es-ES" w:eastAsia="es-ES"/>
        </w:rPr>
        <w:t xml:space="preserve">, se dirige al lugar con 20 rurales, 30 gendarmes fiscales y en Naco se le incorporan al grupo </w:t>
      </w:r>
      <w:proofErr w:type="spellStart"/>
      <w:r w:rsidRPr="00491789">
        <w:rPr>
          <w:rFonts w:ascii="Arial" w:eastAsia="Times New Roman" w:hAnsi="Arial" w:cs="Arial"/>
          <w:i/>
          <w:sz w:val="20"/>
          <w:szCs w:val="20"/>
          <w:lang w:val="es-ES" w:eastAsia="es-ES"/>
        </w:rPr>
        <w:t>rangers</w:t>
      </w:r>
      <w:proofErr w:type="spellEnd"/>
      <w:r w:rsidRPr="00491789">
        <w:rPr>
          <w:rFonts w:ascii="Arial" w:eastAsia="Times New Roman" w:hAnsi="Arial" w:cs="Arial"/>
          <w:i/>
          <w:sz w:val="20"/>
          <w:szCs w:val="20"/>
          <w:lang w:val="es-ES" w:eastAsia="es-ES"/>
        </w:rPr>
        <w:t xml:space="preserve"> estadounidenses.</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El 2 de junio del mismo año, el Gobernador se dirige a los obreros y les promete que se hará justicia. Por la tarde, se presenta otro choque entre huelguistas y estadounidenses. Hay más muertes. El 3 de junio llegan las tropas del General Luis E. Torres de la I Zona Militar. Se llega a un acuerdo. El 4 de junio vuelven al trabajo, pero el día siguiente son aprehendidos varios mineros que integraban la comisión de peticiones y son enviados a San Juan de Ulúa.</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 xml:space="preserve">El saldo final de esta lucha es de 23 muertos, 4 de ellos extranjeros, y 22 heridos, y solo se logra que la empresa retire a tres mayordomos estadounidenses. Sin embargo, a pesar de estos episodios trágicos, las movilizaciones por parte de los trabajadores continuaron presentándose, para la defensa y lucha de sus derechos laborales básicos, lo cual no dejó de darse por mucho tiempo, gracias al camino lleno de dignidad y orgullo que nos señalaron los mineros de Cananea en aquel histórico momento. </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rPr>
          <w:rFonts w:ascii="Arial" w:eastAsia="Times New Roman" w:hAnsi="Arial" w:cs="Arial"/>
          <w:b/>
          <w:i/>
          <w:sz w:val="20"/>
          <w:szCs w:val="20"/>
          <w:lang w:val="es-ES" w:eastAsia="es-ES"/>
        </w:rPr>
      </w:pPr>
      <w:r w:rsidRPr="00491789">
        <w:rPr>
          <w:rFonts w:ascii="Arial" w:eastAsia="Times New Roman" w:hAnsi="Arial" w:cs="Arial"/>
          <w:b/>
          <w:i/>
          <w:sz w:val="20"/>
          <w:szCs w:val="20"/>
          <w:lang w:val="es-ES" w:eastAsia="es-ES"/>
        </w:rPr>
        <w:t>HEROICA NOGALES</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La historia nos dice que, derivado de los conflictos entre los pobladores de Nogales con el ejército y las autoridades norteamericanas, por el abuso que constantemente cometían los extranjeros en contra de los mexicanos, el día 27 de agosto de 1918, ocurrió una sangrienta tragedia, a raíz de la imprudencia de un celador norteamericano, por lo cual, dada la gravedad y trascendencia del acontecimiento, estuvo a punto de ocasionar un serio conflicto internacional.</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El reloj marcaba a una de la tarde de aquel día, cuando un obrero mexicano cruzaba la línea fronteriza con rumbo a México, cargando un pequeño bulto bajo el brazo. Ya en nuestro territorio, le hablaron los celadores americanos exigiéndole que se devolviera. Al mismo tiempo, recibió indicaciones del celador mexicano que no obedeciera, ya que se encontraba fuera del control de los guardias americanos. Como el obrero atendió las indicaciones de su compatriota, el oficial americano, sacó su pistola y le disparó al obrero mexicano, errando el tiro. Por tal motivo, el celador Francisco Gallegos, quien vigilaba la garita mexicana, al darse cuenta del abuso cometido, disparó sobre los celadores norteamericanos, matando a uno de ellos, siendo éste el primer muerto del conflicto.</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Conocidos estos primeros acontecimientos por el vecindario y autoridades de Nogales, se inició de parte de los soldados negros y civiles americanos una lluvia de proyectiles sobre la indefensa población, nuestros compatriotas respaldados por la escasa guarnición, se aprestaron a repeler la agresión y, en breves momentos, el combate se generalizó.</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 xml:space="preserve">En aquellos momentos de suprema agitación se presentó en la lucha el Presidente Municipal, Señor Félix Peñaloza, enarbolando, en vano, un pañuelo blanco en señal de paz, ya que un gran número de soldados afroamericanos del ejército estadounidense, estando en suelo sonorense, dispararon y dieron </w:t>
      </w:r>
      <w:r w:rsidRPr="00491789">
        <w:rPr>
          <w:rFonts w:ascii="Arial" w:eastAsia="Times New Roman" w:hAnsi="Arial" w:cs="Arial"/>
          <w:i/>
          <w:sz w:val="20"/>
          <w:szCs w:val="20"/>
          <w:lang w:val="es-ES" w:eastAsia="es-ES"/>
        </w:rPr>
        <w:lastRenderedPageBreak/>
        <w:t xml:space="preserve">muerte al señor Peñaloza, introduciéndose por el Callejón Sandoval, arrollando a su paso a cuantos encontraban, sin siquiera respetar a la brigada de la Cruz Roja, que se ocupaba en prestar sus auxilios a los heridos que más tarde fueron trasladados al Hospital Municipal, para recibir atención médica. </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 xml:space="preserve">Aquella lucha, aunque desigual, se sostuvo dignamente hasta las seis de la tarde de ese mismo día, hasta lograr la expulsión de los invasores extranjeros, gracias a la honrosa defensa de los </w:t>
      </w:r>
      <w:proofErr w:type="spellStart"/>
      <w:r w:rsidRPr="00491789">
        <w:rPr>
          <w:rFonts w:ascii="Arial" w:eastAsia="Times New Roman" w:hAnsi="Arial" w:cs="Arial"/>
          <w:i/>
          <w:sz w:val="20"/>
          <w:szCs w:val="20"/>
          <w:lang w:val="es-ES" w:eastAsia="es-ES"/>
        </w:rPr>
        <w:t>nogalenses</w:t>
      </w:r>
      <w:proofErr w:type="spellEnd"/>
      <w:r w:rsidRPr="00491789">
        <w:rPr>
          <w:rFonts w:ascii="Arial" w:eastAsia="Times New Roman" w:hAnsi="Arial" w:cs="Arial"/>
          <w:i/>
          <w:sz w:val="20"/>
          <w:szCs w:val="20"/>
          <w:lang w:val="es-ES" w:eastAsia="es-ES"/>
        </w:rPr>
        <w:t xml:space="preserve">, apoyados por una pequeña guarnición de soldados yaquis, así como de diversos trabajadores mexicanos, que, abandonando sus faenas en el vecino país, acudieron prestos a la defensa de la Patria. De esa forma, todos ellos supieron situarse a la altura del deber en aquellos momentos de prueba frente al invasor norteamericano. </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Por todas estas grandes hazañas, los acontecimientos descritos fueron motivos suficientes para que el Congreso del Estado de Sonora emitiera las siguientes leyes:</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bookmarkStart w:id="0" w:name="_Hlk509336111"/>
      <w:r w:rsidRPr="00491789">
        <w:rPr>
          <w:rFonts w:ascii="Arial" w:eastAsia="Times New Roman" w:hAnsi="Arial" w:cs="Arial"/>
          <w:i/>
          <w:sz w:val="20"/>
          <w:szCs w:val="20"/>
          <w:lang w:val="es-ES" w:eastAsia="es-ES"/>
        </w:rPr>
        <w:t>1.- Ley Número 21, aprobada el 29 de octubre de 1935, que concede a la Ciudad y Puerto de Guaymas, el Título de "Heroica" y que declara Día de Fiesta en el Estado, el 13 de Julio; por la acción de armas del 13 de julio de 1854.</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2.- Ley Número 89, aprobada el 1° de abril de 1948, que declara Heroica a la Ciudad de Caborca, cabecera del municipio del mismo nombre; en recuerdo de la jornada gloriosa del 6 de abril de 1857.</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 xml:space="preserve">3.- Ley Número 89, aprobada el 03 de septiembre de 1998, que concede y declara el Título de Heroica a la Ciudad de </w:t>
      </w:r>
      <w:proofErr w:type="spellStart"/>
      <w:r w:rsidRPr="00491789">
        <w:rPr>
          <w:rFonts w:ascii="Arial" w:eastAsia="Times New Roman" w:hAnsi="Arial" w:cs="Arial"/>
          <w:i/>
          <w:sz w:val="20"/>
          <w:szCs w:val="20"/>
          <w:lang w:val="es-ES" w:eastAsia="es-ES"/>
        </w:rPr>
        <w:t>Úres</w:t>
      </w:r>
      <w:proofErr w:type="spellEnd"/>
      <w:r w:rsidRPr="00491789">
        <w:rPr>
          <w:rFonts w:ascii="Arial" w:eastAsia="Times New Roman" w:hAnsi="Arial" w:cs="Arial"/>
          <w:i/>
          <w:sz w:val="20"/>
          <w:szCs w:val="20"/>
          <w:lang w:val="es-ES" w:eastAsia="es-ES"/>
        </w:rPr>
        <w:t>, cabecera del municipio del mismo nombre; en reconocimiento a las gestas heroicas libradas los días 4 y 5 de septiembre de 1866.</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4.- Ley Número 248, aprobada el 30 de mayo de 2006</w:t>
      </w:r>
      <w:r w:rsidRPr="00491789">
        <w:rPr>
          <w:rFonts w:ascii="Arial" w:eastAsia="Times New Roman" w:hAnsi="Arial" w:cs="Arial"/>
          <w:b/>
          <w:i/>
          <w:sz w:val="20"/>
          <w:szCs w:val="20"/>
          <w:lang w:val="es-ES" w:eastAsia="es-ES"/>
        </w:rPr>
        <w:t xml:space="preserve">, </w:t>
      </w:r>
      <w:r w:rsidRPr="00491789">
        <w:rPr>
          <w:rFonts w:ascii="Arial" w:eastAsia="Times New Roman" w:hAnsi="Arial" w:cs="Arial"/>
          <w:i/>
          <w:sz w:val="20"/>
          <w:szCs w:val="20"/>
          <w:lang w:val="es-ES" w:eastAsia="es-ES"/>
        </w:rPr>
        <w:t>que concede y declara el Título de Heroica a la Ciudad de Cananea, cabecera del municipio del mismo nombre, en memoria y reconocimiento de la huelga de los trabajadores mineros, que estalló el 01 de junio de 1906.</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5.- Ley Número 77, aprobada el 30 de junio de 1961, que declara Heroica a la Ciudad de Nogales, cabecera del municipio del mismo nombre; para conmemorar los acontecimientos heroicos ocurridos el 27 de agosto de 1918.</w:t>
      </w:r>
    </w:p>
    <w:bookmarkEnd w:id="0"/>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AE1F2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 xml:space="preserve">Resulta por demás importante resaltar que cada uno de los actos de heroísmo que dieron lugar a los acontecimientos referidos en líneas anteriores, fueron llevados a cabo por sonorenses, dejando un legado de valentía y amor por la tierra y los valores de nuestra gente, al defender no sólo el territorio, sino los derechos inherentes al ser humano, enfrentando con envidiable dignidad cada uno de los agravios y actuando no únicamente para proteger los derechos propios de cada uno de ellos, pero también los derechos de las comunidades a las que pertenecían y viendo en todo momento por el bienestar social y colectivo de sus familias, de su gente, de sus connacionales, aportando involuntariamente con todo esto, auténticos actos de patriotismo que no merecen nada menos que nuestra admiración y respeto profundos.  </w:t>
      </w:r>
    </w:p>
    <w:p w:rsidR="00AE1F26" w:rsidRPr="00491789" w:rsidRDefault="00AE1F26" w:rsidP="00491789">
      <w:pPr>
        <w:spacing w:after="0" w:line="240" w:lineRule="auto"/>
        <w:jc w:val="both"/>
        <w:rPr>
          <w:rFonts w:ascii="Arial" w:eastAsia="Times New Roman" w:hAnsi="Arial" w:cs="Arial"/>
          <w:i/>
          <w:sz w:val="20"/>
          <w:szCs w:val="20"/>
          <w:lang w:val="es-ES" w:eastAsia="es-ES"/>
        </w:rPr>
      </w:pPr>
    </w:p>
    <w:p w:rsidR="00F57FE6" w:rsidRPr="00491789" w:rsidRDefault="00AE1F26" w:rsidP="00CA5375">
      <w:pPr>
        <w:spacing w:after="0" w:line="240" w:lineRule="auto"/>
        <w:ind w:firstLine="708"/>
        <w:jc w:val="both"/>
        <w:rPr>
          <w:rFonts w:ascii="Arial" w:eastAsia="Times New Roman" w:hAnsi="Arial" w:cs="Arial"/>
          <w:i/>
          <w:sz w:val="20"/>
          <w:szCs w:val="20"/>
          <w:lang w:val="es-ES" w:eastAsia="es-ES"/>
        </w:rPr>
      </w:pPr>
      <w:r w:rsidRPr="00491789">
        <w:rPr>
          <w:rFonts w:ascii="Arial" w:eastAsia="Times New Roman" w:hAnsi="Arial" w:cs="Arial"/>
          <w:i/>
          <w:sz w:val="20"/>
          <w:szCs w:val="20"/>
          <w:lang w:val="es-ES" w:eastAsia="es-ES"/>
        </w:rPr>
        <w:t>Como podemos apreciar, cada una de estas gestas heroicas son dignas de reconocimiento constante por parte de nuestro país, no solo por las grandes contribuciones a la exitosa construcción del México libre e independiente del que actualmente gozamos todos los que aquí habitamos, sino por el gran ejemplo de patriotismo que estos hechos representan para las nuevas generaciones de mexicanos, así como el legado histórico, cultural y educativo que nos han heredado con cada uno de los actos de heroísmo.</w:t>
      </w:r>
      <w:r w:rsidR="00F57FE6" w:rsidRPr="00491789">
        <w:rPr>
          <w:rFonts w:ascii="Arial" w:hAnsi="Arial" w:cs="Arial"/>
          <w:i/>
          <w:color w:val="000000"/>
          <w:sz w:val="20"/>
          <w:szCs w:val="20"/>
          <w:u w:color="000000"/>
        </w:rPr>
        <w:t>”</w:t>
      </w:r>
    </w:p>
    <w:p w:rsidR="00F57FE6" w:rsidRPr="00491789" w:rsidRDefault="00F57FE6" w:rsidP="00491789">
      <w:pPr>
        <w:spacing w:after="0" w:line="240" w:lineRule="auto"/>
        <w:rPr>
          <w:rFonts w:ascii="Arial" w:hAnsi="Arial" w:cs="Arial"/>
          <w:sz w:val="20"/>
          <w:szCs w:val="20"/>
        </w:rPr>
      </w:pPr>
    </w:p>
    <w:p w:rsidR="00DD577B" w:rsidRPr="00491789" w:rsidRDefault="00DD577B" w:rsidP="00CA5375">
      <w:pPr>
        <w:spacing w:after="0" w:line="240" w:lineRule="auto"/>
        <w:ind w:firstLine="708"/>
        <w:jc w:val="both"/>
        <w:rPr>
          <w:rFonts w:ascii="Arial" w:hAnsi="Arial" w:cs="Arial"/>
          <w:sz w:val="20"/>
          <w:szCs w:val="20"/>
        </w:rPr>
      </w:pPr>
      <w:r w:rsidRPr="00491789">
        <w:rPr>
          <w:rFonts w:ascii="Arial" w:hAnsi="Arial" w:cs="Arial"/>
          <w:sz w:val="20"/>
          <w:szCs w:val="20"/>
        </w:rPr>
        <w:t>Expuesto lo anterior, esta Comisión procede a resolver el fondo de la</w:t>
      </w:r>
      <w:r w:rsidR="00AE1F26" w:rsidRPr="00491789">
        <w:rPr>
          <w:rFonts w:ascii="Arial" w:hAnsi="Arial" w:cs="Arial"/>
          <w:sz w:val="20"/>
          <w:szCs w:val="20"/>
        </w:rPr>
        <w:t xml:space="preserve"> </w:t>
      </w:r>
      <w:r w:rsidRPr="00491789">
        <w:rPr>
          <w:rFonts w:ascii="Arial" w:hAnsi="Arial" w:cs="Arial"/>
          <w:sz w:val="20"/>
          <w:szCs w:val="20"/>
        </w:rPr>
        <w:t>iniciativa en estudio, para lo cual nos fundamentamos bajo las siguientes:</w:t>
      </w:r>
    </w:p>
    <w:p w:rsidR="00EE3F17" w:rsidRPr="00CA5375" w:rsidRDefault="00EE3F17" w:rsidP="00491789">
      <w:pPr>
        <w:spacing w:after="0" w:line="240" w:lineRule="auto"/>
        <w:jc w:val="center"/>
        <w:rPr>
          <w:rFonts w:ascii="Arial" w:hAnsi="Arial" w:cs="Arial"/>
          <w:b/>
        </w:rPr>
      </w:pPr>
    </w:p>
    <w:p w:rsidR="00DD577B" w:rsidRPr="00CA5375" w:rsidRDefault="00DD577B" w:rsidP="00491789">
      <w:pPr>
        <w:spacing w:after="0" w:line="240" w:lineRule="auto"/>
        <w:jc w:val="center"/>
        <w:rPr>
          <w:rFonts w:ascii="Arial" w:hAnsi="Arial" w:cs="Arial"/>
          <w:b/>
        </w:rPr>
      </w:pPr>
      <w:r w:rsidRPr="00CA5375">
        <w:rPr>
          <w:rFonts w:ascii="Arial" w:hAnsi="Arial" w:cs="Arial"/>
          <w:b/>
        </w:rPr>
        <w:t>CONSIDERACIONES:</w:t>
      </w:r>
    </w:p>
    <w:p w:rsidR="00DD577B" w:rsidRPr="00491789" w:rsidRDefault="00DD577B" w:rsidP="00491789">
      <w:pPr>
        <w:spacing w:after="0" w:line="240" w:lineRule="auto"/>
        <w:jc w:val="both"/>
        <w:rPr>
          <w:rFonts w:ascii="Arial" w:hAnsi="Arial" w:cs="Arial"/>
          <w:sz w:val="20"/>
          <w:szCs w:val="20"/>
        </w:rPr>
      </w:pPr>
    </w:p>
    <w:p w:rsidR="00AE1F26" w:rsidRPr="00491789" w:rsidRDefault="00EE3F17" w:rsidP="00CA5375">
      <w:pPr>
        <w:spacing w:after="0" w:line="240" w:lineRule="auto"/>
        <w:ind w:firstLine="708"/>
        <w:jc w:val="both"/>
        <w:rPr>
          <w:rFonts w:ascii="Arial" w:hAnsi="Arial" w:cs="Arial"/>
          <w:bCs/>
          <w:sz w:val="20"/>
          <w:szCs w:val="20"/>
        </w:rPr>
      </w:pPr>
      <w:r w:rsidRPr="00491789">
        <w:rPr>
          <w:rFonts w:ascii="Arial" w:hAnsi="Arial" w:cs="Arial"/>
          <w:b/>
          <w:sz w:val="20"/>
          <w:szCs w:val="20"/>
        </w:rPr>
        <w:t xml:space="preserve">PRIMERA.- </w:t>
      </w:r>
      <w:r w:rsidR="00F57FE6" w:rsidRPr="00491789">
        <w:rPr>
          <w:rFonts w:ascii="Arial" w:hAnsi="Arial" w:cs="Arial"/>
          <w:bCs/>
          <w:sz w:val="20"/>
          <w:szCs w:val="20"/>
        </w:rPr>
        <w:t xml:space="preserve">Es facultad constitucional y de orden legal de los diputados al Congreso del Estado, iniciar ante este Órgano Legislativo las leyes, decretos o acuerdos de observancia y aplicación en el ámbito </w:t>
      </w:r>
      <w:r w:rsidR="00F57FE6" w:rsidRPr="00491789">
        <w:rPr>
          <w:rFonts w:ascii="Arial" w:hAnsi="Arial" w:cs="Arial"/>
          <w:bCs/>
          <w:sz w:val="20"/>
          <w:szCs w:val="20"/>
        </w:rPr>
        <w:lastRenderedPageBreak/>
        <w:t>jurisdiccional del Estado, atento lo dispuesto por los artícul</w:t>
      </w:r>
      <w:r w:rsidR="00DC7FED" w:rsidRPr="00491789">
        <w:rPr>
          <w:rFonts w:ascii="Arial" w:hAnsi="Arial" w:cs="Arial"/>
          <w:bCs/>
          <w:sz w:val="20"/>
          <w:szCs w:val="20"/>
        </w:rPr>
        <w:t>os 53, fracción III</w:t>
      </w:r>
      <w:r w:rsidR="00F57FE6" w:rsidRPr="00491789">
        <w:rPr>
          <w:rFonts w:ascii="Arial" w:hAnsi="Arial" w:cs="Arial"/>
          <w:bCs/>
          <w:sz w:val="20"/>
          <w:szCs w:val="20"/>
        </w:rPr>
        <w:t xml:space="preserve"> de la Constitución Política del Est</w:t>
      </w:r>
      <w:r w:rsidR="00DC7FED" w:rsidRPr="00491789">
        <w:rPr>
          <w:rFonts w:ascii="Arial" w:hAnsi="Arial" w:cs="Arial"/>
          <w:bCs/>
          <w:sz w:val="20"/>
          <w:szCs w:val="20"/>
        </w:rPr>
        <w:t>ado de Sonora y 32, fracción II</w:t>
      </w:r>
      <w:r w:rsidR="00F57FE6" w:rsidRPr="00491789">
        <w:rPr>
          <w:rFonts w:ascii="Arial" w:hAnsi="Arial" w:cs="Arial"/>
          <w:bCs/>
          <w:sz w:val="20"/>
          <w:szCs w:val="20"/>
        </w:rPr>
        <w:t xml:space="preserve"> de la Ley Orgánica del Poder Legislativo.  </w:t>
      </w:r>
    </w:p>
    <w:p w:rsidR="00AE1F26" w:rsidRPr="00491789" w:rsidRDefault="00AE1F26" w:rsidP="00491789">
      <w:pPr>
        <w:spacing w:after="0" w:line="240" w:lineRule="auto"/>
        <w:jc w:val="both"/>
        <w:rPr>
          <w:rFonts w:ascii="Arial" w:hAnsi="Arial" w:cs="Arial"/>
          <w:bCs/>
          <w:sz w:val="20"/>
          <w:szCs w:val="20"/>
        </w:rPr>
      </w:pPr>
    </w:p>
    <w:p w:rsidR="00AE1F26" w:rsidRPr="00491789" w:rsidRDefault="00AE1F26" w:rsidP="00CA5375">
      <w:pPr>
        <w:spacing w:after="0" w:line="240" w:lineRule="auto"/>
        <w:ind w:firstLine="708"/>
        <w:jc w:val="both"/>
        <w:rPr>
          <w:rFonts w:ascii="Arial" w:hAnsi="Arial" w:cs="Arial"/>
          <w:bCs/>
          <w:sz w:val="20"/>
          <w:szCs w:val="20"/>
        </w:rPr>
      </w:pPr>
      <w:r w:rsidRPr="00491789">
        <w:rPr>
          <w:rFonts w:ascii="Arial" w:hAnsi="Arial" w:cs="Arial"/>
          <w:b/>
          <w:sz w:val="20"/>
          <w:szCs w:val="20"/>
        </w:rPr>
        <w:t>SEGUNDA</w:t>
      </w:r>
      <w:r w:rsidR="00F57FE6" w:rsidRPr="00491789">
        <w:rPr>
          <w:rFonts w:ascii="Arial" w:hAnsi="Arial" w:cs="Arial"/>
          <w:b/>
          <w:sz w:val="20"/>
          <w:szCs w:val="20"/>
        </w:rPr>
        <w:t>.-</w:t>
      </w:r>
      <w:r w:rsidR="00F57FE6" w:rsidRPr="00491789">
        <w:rPr>
          <w:rFonts w:ascii="Arial" w:hAnsi="Arial" w:cs="Arial"/>
          <w:sz w:val="20"/>
          <w:szCs w:val="20"/>
        </w:rPr>
        <w:t xml:space="preserve"> </w:t>
      </w:r>
      <w:r w:rsidR="00EE3F17" w:rsidRPr="00491789">
        <w:rPr>
          <w:rFonts w:ascii="Arial" w:hAnsi="Arial" w:cs="Arial"/>
          <w:sz w:val="20"/>
          <w:szCs w:val="20"/>
        </w:rPr>
        <w:t>Conforme al orden jurídico local, es potestad constitucional exclusiva de este Poder Legislativo discutir, aprobar y expedir toda clase de leyes, decretos y acuerdos de observancia y aplicación en el ámbito territorial del Estado, siendo materia de ley toda resolución que afecte a las personas en general, de decreto la que otorgue derechos o imponga obligaciones a personas determinadas, y de acuerdo en los demás casos, según lo dispuesto por el artículo 52 de la Constitución Política del Estado de Sonora.</w:t>
      </w:r>
    </w:p>
    <w:p w:rsidR="00AE1F26" w:rsidRPr="00491789" w:rsidRDefault="00AE1F26" w:rsidP="00491789">
      <w:pPr>
        <w:spacing w:after="0" w:line="240" w:lineRule="auto"/>
        <w:jc w:val="both"/>
        <w:rPr>
          <w:rFonts w:ascii="Arial" w:hAnsi="Arial" w:cs="Arial"/>
          <w:bCs/>
          <w:sz w:val="20"/>
          <w:szCs w:val="20"/>
        </w:rPr>
      </w:pPr>
    </w:p>
    <w:p w:rsidR="00AE1F26" w:rsidRPr="00491789" w:rsidRDefault="00AE1F26" w:rsidP="00CA5375">
      <w:pPr>
        <w:spacing w:after="0" w:line="240" w:lineRule="auto"/>
        <w:ind w:firstLine="708"/>
        <w:jc w:val="both"/>
        <w:rPr>
          <w:rFonts w:ascii="Arial" w:hAnsi="Arial" w:cs="Arial"/>
          <w:bCs/>
          <w:sz w:val="20"/>
          <w:szCs w:val="20"/>
        </w:rPr>
      </w:pPr>
      <w:r w:rsidRPr="00491789">
        <w:rPr>
          <w:rFonts w:ascii="Arial" w:hAnsi="Arial" w:cs="Arial"/>
          <w:b/>
          <w:bCs/>
          <w:sz w:val="20"/>
          <w:szCs w:val="20"/>
        </w:rPr>
        <w:t>TERCERA</w:t>
      </w:r>
      <w:r w:rsidR="00EE3F17" w:rsidRPr="00491789">
        <w:rPr>
          <w:rFonts w:ascii="Arial" w:hAnsi="Arial" w:cs="Arial"/>
          <w:b/>
          <w:bCs/>
          <w:sz w:val="20"/>
          <w:szCs w:val="20"/>
        </w:rPr>
        <w:t xml:space="preserve">.- </w:t>
      </w:r>
      <w:r w:rsidR="00EE3F17" w:rsidRPr="00491789">
        <w:rPr>
          <w:rFonts w:ascii="Arial" w:hAnsi="Arial" w:cs="Arial"/>
          <w:sz w:val="20"/>
          <w:szCs w:val="20"/>
        </w:rPr>
        <w:t>El Poder Legislativo del Estado</w:t>
      </w:r>
      <w:r w:rsidR="00EE3F17" w:rsidRPr="00491789">
        <w:rPr>
          <w:rFonts w:ascii="Arial" w:hAnsi="Arial" w:cs="Arial"/>
          <w:b/>
          <w:bCs/>
          <w:sz w:val="20"/>
          <w:szCs w:val="20"/>
        </w:rPr>
        <w:t xml:space="preserve"> </w:t>
      </w:r>
      <w:r w:rsidR="00EE3F17" w:rsidRPr="00491789">
        <w:rPr>
          <w:rFonts w:ascii="Arial" w:hAnsi="Arial" w:cs="Arial"/>
          <w:sz w:val="20"/>
          <w:szCs w:val="20"/>
        </w:rPr>
        <w:t>tiene la atribución de</w:t>
      </w:r>
      <w:r w:rsidR="00EE3F17" w:rsidRPr="00491789">
        <w:rPr>
          <w:rFonts w:ascii="Arial" w:hAnsi="Arial" w:cs="Arial"/>
          <w:b/>
          <w:bCs/>
          <w:sz w:val="20"/>
          <w:szCs w:val="20"/>
        </w:rPr>
        <w:t xml:space="preserve"> </w:t>
      </w:r>
      <w:r w:rsidR="00EE3F17" w:rsidRPr="00491789">
        <w:rPr>
          <w:rFonts w:ascii="Arial" w:hAnsi="Arial" w:cs="Arial"/>
          <w:sz w:val="20"/>
          <w:szCs w:val="20"/>
        </w:rPr>
        <w:t>velar por la conservación de los derechos de los ciudadanos y habitantes del Estado y proveer, por cuantos medios estén a su alcance, a su prosperidad general de conformidad con el artículo 64, fracción VII de la Constitución Política del Estado de Sonora.</w:t>
      </w:r>
    </w:p>
    <w:p w:rsidR="00AE1F26" w:rsidRPr="00491789" w:rsidRDefault="00AE1F26" w:rsidP="00491789">
      <w:pPr>
        <w:spacing w:after="0" w:line="240" w:lineRule="auto"/>
        <w:jc w:val="both"/>
        <w:rPr>
          <w:rFonts w:ascii="Arial" w:hAnsi="Arial" w:cs="Arial"/>
          <w:bCs/>
          <w:sz w:val="20"/>
          <w:szCs w:val="20"/>
        </w:rPr>
      </w:pPr>
    </w:p>
    <w:p w:rsidR="00E21989" w:rsidRPr="00491789" w:rsidRDefault="00AE1F26" w:rsidP="00CA5375">
      <w:pPr>
        <w:spacing w:after="0" w:line="240" w:lineRule="auto"/>
        <w:ind w:firstLine="708"/>
        <w:jc w:val="both"/>
        <w:rPr>
          <w:rFonts w:ascii="Arial" w:hAnsi="Arial" w:cs="Arial"/>
          <w:bCs/>
          <w:sz w:val="20"/>
          <w:szCs w:val="20"/>
        </w:rPr>
      </w:pPr>
      <w:r w:rsidRPr="00491789">
        <w:rPr>
          <w:rFonts w:ascii="Arial" w:hAnsi="Arial" w:cs="Arial"/>
          <w:b/>
          <w:sz w:val="20"/>
          <w:szCs w:val="20"/>
        </w:rPr>
        <w:t>CUARTA</w:t>
      </w:r>
      <w:r w:rsidR="00EE3F17" w:rsidRPr="00491789">
        <w:rPr>
          <w:rFonts w:ascii="Arial" w:hAnsi="Arial" w:cs="Arial"/>
          <w:b/>
          <w:sz w:val="20"/>
          <w:szCs w:val="20"/>
        </w:rPr>
        <w:t xml:space="preserve">.- </w:t>
      </w:r>
      <w:r w:rsidR="00645188" w:rsidRPr="00491789">
        <w:rPr>
          <w:rFonts w:ascii="Arial" w:hAnsi="Arial" w:cs="Arial"/>
          <w:sz w:val="20"/>
          <w:szCs w:val="20"/>
        </w:rPr>
        <w:t>T</w:t>
      </w:r>
      <w:r w:rsidR="008336B3" w:rsidRPr="00491789">
        <w:rPr>
          <w:rFonts w:ascii="Arial" w:hAnsi="Arial" w:cs="Arial"/>
          <w:sz w:val="20"/>
          <w:szCs w:val="20"/>
        </w:rPr>
        <w:t xml:space="preserve">oda persona tiene derecho a recibir educación, al respecto, </w:t>
      </w:r>
      <w:r w:rsidR="00574DC2" w:rsidRPr="00491789">
        <w:rPr>
          <w:rFonts w:ascii="Arial" w:hAnsi="Arial" w:cs="Arial"/>
          <w:sz w:val="20"/>
          <w:szCs w:val="20"/>
        </w:rPr>
        <w:t>e</w:t>
      </w:r>
      <w:r w:rsidR="00EE3F17" w:rsidRPr="00491789">
        <w:rPr>
          <w:rFonts w:ascii="Arial" w:hAnsi="Arial" w:cs="Arial"/>
          <w:sz w:val="20"/>
          <w:szCs w:val="20"/>
        </w:rPr>
        <w:t>l Estado</w:t>
      </w:r>
      <w:r w:rsidRPr="00491789">
        <w:rPr>
          <w:rFonts w:ascii="Arial" w:hAnsi="Arial" w:cs="Arial"/>
          <w:sz w:val="20"/>
          <w:szCs w:val="20"/>
        </w:rPr>
        <w:t xml:space="preserve">, es decir, la </w:t>
      </w:r>
      <w:r w:rsidR="00EE3F17" w:rsidRPr="00491789">
        <w:rPr>
          <w:rFonts w:ascii="Arial" w:hAnsi="Arial" w:cs="Arial"/>
          <w:sz w:val="20"/>
          <w:szCs w:val="20"/>
        </w:rPr>
        <w:t xml:space="preserve">Federación, </w:t>
      </w:r>
      <w:r w:rsidRPr="00491789">
        <w:rPr>
          <w:rFonts w:ascii="Arial" w:hAnsi="Arial" w:cs="Arial"/>
          <w:sz w:val="20"/>
          <w:szCs w:val="20"/>
        </w:rPr>
        <w:t>las Entidades Federativas, incluyendo la</w:t>
      </w:r>
      <w:r w:rsidR="00EE3F17" w:rsidRPr="00491789">
        <w:rPr>
          <w:rFonts w:ascii="Arial" w:hAnsi="Arial" w:cs="Arial"/>
          <w:sz w:val="20"/>
          <w:szCs w:val="20"/>
        </w:rPr>
        <w:t xml:space="preserve"> Ciudad de México</w:t>
      </w:r>
      <w:r w:rsidRPr="00491789">
        <w:rPr>
          <w:rFonts w:ascii="Arial" w:hAnsi="Arial" w:cs="Arial"/>
          <w:sz w:val="20"/>
          <w:szCs w:val="20"/>
        </w:rPr>
        <w:t>,</w:t>
      </w:r>
      <w:r w:rsidR="00EE3F17" w:rsidRPr="00491789">
        <w:rPr>
          <w:rFonts w:ascii="Arial" w:hAnsi="Arial" w:cs="Arial"/>
          <w:sz w:val="20"/>
          <w:szCs w:val="20"/>
        </w:rPr>
        <w:t xml:space="preserve"> y</w:t>
      </w:r>
      <w:r w:rsidRPr="00491789">
        <w:rPr>
          <w:rFonts w:ascii="Arial" w:hAnsi="Arial" w:cs="Arial"/>
          <w:sz w:val="20"/>
          <w:szCs w:val="20"/>
        </w:rPr>
        <w:t xml:space="preserve"> los</w:t>
      </w:r>
      <w:r w:rsidR="00574DC2" w:rsidRPr="00491789">
        <w:rPr>
          <w:rFonts w:ascii="Arial" w:hAnsi="Arial" w:cs="Arial"/>
          <w:sz w:val="20"/>
          <w:szCs w:val="20"/>
        </w:rPr>
        <w:t xml:space="preserve"> </w:t>
      </w:r>
      <w:r w:rsidR="00EE3F17" w:rsidRPr="00491789">
        <w:rPr>
          <w:rFonts w:ascii="Arial" w:hAnsi="Arial" w:cs="Arial"/>
          <w:sz w:val="20"/>
          <w:szCs w:val="20"/>
        </w:rPr>
        <w:t>Municipios</w:t>
      </w:r>
      <w:r w:rsidRPr="00491789">
        <w:rPr>
          <w:rFonts w:ascii="Arial" w:hAnsi="Arial" w:cs="Arial"/>
          <w:sz w:val="20"/>
          <w:szCs w:val="20"/>
        </w:rPr>
        <w:t>,</w:t>
      </w:r>
      <w:r w:rsidR="00EE3F17" w:rsidRPr="00491789">
        <w:rPr>
          <w:rFonts w:ascii="Arial" w:hAnsi="Arial" w:cs="Arial"/>
          <w:sz w:val="20"/>
          <w:szCs w:val="20"/>
        </w:rPr>
        <w:t xml:space="preserve"> impartirá educación preescolar, primaria, secundaria y media superior. La educación preescolar, primaria y secundaria conforman la educación básica; ésta y la me</w:t>
      </w:r>
      <w:r w:rsidR="00E21989" w:rsidRPr="00491789">
        <w:rPr>
          <w:rFonts w:ascii="Arial" w:hAnsi="Arial" w:cs="Arial"/>
          <w:sz w:val="20"/>
          <w:szCs w:val="20"/>
        </w:rPr>
        <w:t xml:space="preserve">dia superior serán obligatorias. Asimismo, el Estado está obligado a prestar servicios educativos de calidad que garanticen el máximo logro de aprendizaje de los educandos, para que toda la población pueda cursar la educación </w:t>
      </w:r>
      <w:r w:rsidR="002408F9" w:rsidRPr="00491789">
        <w:rPr>
          <w:rFonts w:ascii="Arial" w:hAnsi="Arial" w:cs="Arial"/>
          <w:sz w:val="20"/>
          <w:szCs w:val="20"/>
        </w:rPr>
        <w:t>básica</w:t>
      </w:r>
      <w:r w:rsidR="00E21989" w:rsidRPr="00491789">
        <w:rPr>
          <w:rFonts w:ascii="Arial" w:hAnsi="Arial" w:cs="Arial"/>
          <w:sz w:val="20"/>
          <w:szCs w:val="20"/>
        </w:rPr>
        <w:t xml:space="preserve"> y la media superior, de conformidad con lo previsto por </w:t>
      </w:r>
      <w:r w:rsidR="002408F9" w:rsidRPr="00491789">
        <w:rPr>
          <w:rFonts w:ascii="Arial" w:hAnsi="Arial" w:cs="Arial"/>
          <w:sz w:val="20"/>
          <w:szCs w:val="20"/>
        </w:rPr>
        <w:t>los</w:t>
      </w:r>
      <w:r w:rsidR="00E21989" w:rsidRPr="00491789">
        <w:rPr>
          <w:rFonts w:ascii="Arial" w:hAnsi="Arial" w:cs="Arial"/>
          <w:sz w:val="20"/>
          <w:szCs w:val="20"/>
        </w:rPr>
        <w:t xml:space="preserve"> artículo</w:t>
      </w:r>
      <w:r w:rsidR="002408F9" w:rsidRPr="00491789">
        <w:rPr>
          <w:rFonts w:ascii="Arial" w:hAnsi="Arial" w:cs="Arial"/>
          <w:sz w:val="20"/>
          <w:szCs w:val="20"/>
        </w:rPr>
        <w:t>s</w:t>
      </w:r>
      <w:r w:rsidR="00E21989" w:rsidRPr="00491789">
        <w:rPr>
          <w:rFonts w:ascii="Arial" w:hAnsi="Arial" w:cs="Arial"/>
          <w:sz w:val="20"/>
          <w:szCs w:val="20"/>
        </w:rPr>
        <w:t xml:space="preserve"> 3º</w:t>
      </w:r>
      <w:r w:rsidR="002408F9" w:rsidRPr="00491789">
        <w:rPr>
          <w:rFonts w:ascii="Arial" w:hAnsi="Arial" w:cs="Arial"/>
          <w:sz w:val="20"/>
          <w:szCs w:val="20"/>
        </w:rPr>
        <w:t xml:space="preserve"> </w:t>
      </w:r>
      <w:r w:rsidR="00E21989" w:rsidRPr="00491789">
        <w:rPr>
          <w:rFonts w:ascii="Arial" w:hAnsi="Arial" w:cs="Arial"/>
          <w:sz w:val="20"/>
          <w:szCs w:val="20"/>
        </w:rPr>
        <w:t xml:space="preserve">de la Constitución Política de los Estados Unidos Mexicanos y 3º de la Ley General de Educación. </w:t>
      </w:r>
    </w:p>
    <w:p w:rsidR="00E21989" w:rsidRPr="00491789" w:rsidRDefault="00E21989" w:rsidP="00491789">
      <w:pPr>
        <w:spacing w:after="0" w:line="240" w:lineRule="auto"/>
        <w:jc w:val="both"/>
        <w:rPr>
          <w:rFonts w:ascii="Arial" w:hAnsi="Arial" w:cs="Arial"/>
          <w:sz w:val="20"/>
          <w:szCs w:val="20"/>
        </w:rPr>
      </w:pPr>
    </w:p>
    <w:p w:rsidR="00E21989" w:rsidRPr="00491789" w:rsidRDefault="00E21989" w:rsidP="00CA5375">
      <w:pPr>
        <w:spacing w:after="0" w:line="240" w:lineRule="auto"/>
        <w:ind w:firstLine="708"/>
        <w:jc w:val="both"/>
        <w:rPr>
          <w:rFonts w:ascii="Arial" w:hAnsi="Arial" w:cs="Arial"/>
          <w:sz w:val="20"/>
          <w:szCs w:val="20"/>
        </w:rPr>
      </w:pPr>
      <w:r w:rsidRPr="00491789">
        <w:rPr>
          <w:rFonts w:ascii="Arial" w:hAnsi="Arial" w:cs="Arial"/>
          <w:sz w:val="20"/>
          <w:szCs w:val="20"/>
        </w:rPr>
        <w:t xml:space="preserve">Asimismo, tenemos que, </w:t>
      </w:r>
      <w:r w:rsidR="002B0A94" w:rsidRPr="00491789">
        <w:rPr>
          <w:rFonts w:ascii="Arial" w:hAnsi="Arial" w:cs="Arial"/>
          <w:sz w:val="20"/>
          <w:szCs w:val="20"/>
        </w:rPr>
        <w:t>t</w:t>
      </w:r>
      <w:r w:rsidRPr="00491789">
        <w:rPr>
          <w:rFonts w:ascii="Arial" w:hAnsi="Arial" w:cs="Arial"/>
          <w:sz w:val="20"/>
          <w:szCs w:val="20"/>
        </w:rPr>
        <w:t xml:space="preserve">odo individuo tiene derecho a recibir educación de calidad en condiciones de equidad, por lo tanto, todos los habitantes del país tienen las mismas oportunidades de acceso, tránsito y permanencia en el sistema educativo nacional, con sólo satisfacer los requisitos que establezcan las disposiciones generales aplicables. </w:t>
      </w:r>
      <w:r w:rsidR="002B0A94" w:rsidRPr="00491789">
        <w:rPr>
          <w:rFonts w:ascii="Arial" w:hAnsi="Arial" w:cs="Arial"/>
          <w:sz w:val="20"/>
          <w:szCs w:val="20"/>
        </w:rPr>
        <w:t>Además, l</w:t>
      </w:r>
      <w:r w:rsidRPr="00491789">
        <w:rPr>
          <w:rFonts w:ascii="Arial" w:hAnsi="Arial" w:cs="Arial"/>
          <w:sz w:val="20"/>
          <w:szCs w:val="20"/>
        </w:rPr>
        <w:t>a educación es medio fundamental para adquirir, transmitir y acrecentar la cultura; es proceso permanente que contribuye al desarrollo del individuo y a la transformación de la sociedad, y es factor determinante para la adquisición de conocimientos y para formar a mujeres y a hombres, de manera que tengan sentido de solidaridad social</w:t>
      </w:r>
      <w:r w:rsidR="002B0A94" w:rsidRPr="00491789">
        <w:rPr>
          <w:rFonts w:ascii="Arial" w:hAnsi="Arial" w:cs="Arial"/>
          <w:sz w:val="20"/>
          <w:szCs w:val="20"/>
        </w:rPr>
        <w:t>, en virtud de lo que prevé el artículo 2º de la Ley General de Educación</w:t>
      </w:r>
      <w:r w:rsidRPr="00491789">
        <w:rPr>
          <w:rFonts w:ascii="Arial" w:hAnsi="Arial" w:cs="Arial"/>
          <w:sz w:val="20"/>
          <w:szCs w:val="20"/>
        </w:rPr>
        <w:t xml:space="preserve">. </w:t>
      </w:r>
    </w:p>
    <w:p w:rsidR="00B271AE" w:rsidRPr="00491789" w:rsidRDefault="00B271AE" w:rsidP="00491789">
      <w:pPr>
        <w:spacing w:after="0" w:line="240" w:lineRule="auto"/>
        <w:jc w:val="both"/>
        <w:rPr>
          <w:rFonts w:ascii="Arial" w:hAnsi="Arial" w:cs="Arial"/>
          <w:sz w:val="20"/>
          <w:szCs w:val="20"/>
        </w:rPr>
      </w:pPr>
    </w:p>
    <w:p w:rsidR="00E70325" w:rsidRPr="00491789" w:rsidRDefault="00E70325" w:rsidP="00CA5375">
      <w:pPr>
        <w:spacing w:after="0" w:line="240" w:lineRule="auto"/>
        <w:ind w:firstLine="708"/>
        <w:jc w:val="both"/>
        <w:rPr>
          <w:rFonts w:ascii="Arial" w:hAnsi="Arial" w:cs="Arial"/>
          <w:sz w:val="20"/>
          <w:szCs w:val="20"/>
        </w:rPr>
      </w:pPr>
      <w:r w:rsidRPr="00491789">
        <w:rPr>
          <w:rFonts w:ascii="Arial" w:hAnsi="Arial" w:cs="Arial"/>
          <w:b/>
          <w:sz w:val="20"/>
          <w:szCs w:val="20"/>
        </w:rPr>
        <w:t>QUINTA</w:t>
      </w:r>
      <w:r w:rsidR="002B0A94" w:rsidRPr="00491789">
        <w:rPr>
          <w:rFonts w:ascii="Arial" w:hAnsi="Arial" w:cs="Arial"/>
          <w:b/>
          <w:sz w:val="20"/>
          <w:szCs w:val="20"/>
        </w:rPr>
        <w:t xml:space="preserve">.- </w:t>
      </w:r>
      <w:r w:rsidR="00BC23D2" w:rsidRPr="00491789">
        <w:rPr>
          <w:rFonts w:ascii="Arial" w:hAnsi="Arial" w:cs="Arial"/>
          <w:sz w:val="20"/>
          <w:szCs w:val="20"/>
        </w:rPr>
        <w:t xml:space="preserve">De acuerdo con lo dispuesto en el párrafo décimo segundo del artículo 4 de la Constitución Política de los Estados Unidos Mexicanos,  toda persona tiene derecho al acceso a la cultura y al disfrute de los bienes y servicios que presta el Estado en la materia, así como el ejercicio de sus derechos culturales, mientras que, adicionalmente, impone la obligación al Estado de promover los medios necesarios para la difusión y desarrollo de la cultura, atendiendo a la diversidad cultural en todas sus manifestaciones y expresiones con pleno respeto a la libertad creativa. </w:t>
      </w:r>
    </w:p>
    <w:p w:rsidR="00A34A8E" w:rsidRPr="00491789" w:rsidRDefault="00A34A8E" w:rsidP="00491789">
      <w:pPr>
        <w:spacing w:after="0" w:line="240" w:lineRule="auto"/>
        <w:jc w:val="both"/>
        <w:rPr>
          <w:rFonts w:ascii="Arial" w:hAnsi="Arial" w:cs="Arial"/>
          <w:sz w:val="20"/>
          <w:szCs w:val="20"/>
        </w:rPr>
      </w:pPr>
    </w:p>
    <w:p w:rsidR="00751D5A" w:rsidRPr="00491789" w:rsidRDefault="00BC23D2" w:rsidP="00CA5375">
      <w:pPr>
        <w:spacing w:after="0" w:line="240" w:lineRule="auto"/>
        <w:ind w:firstLine="708"/>
        <w:jc w:val="both"/>
        <w:rPr>
          <w:rFonts w:ascii="Arial" w:hAnsi="Arial" w:cs="Arial"/>
          <w:sz w:val="20"/>
          <w:szCs w:val="20"/>
        </w:rPr>
      </w:pPr>
      <w:r w:rsidRPr="00491789">
        <w:rPr>
          <w:rFonts w:ascii="Arial" w:hAnsi="Arial" w:cs="Arial"/>
          <w:b/>
          <w:sz w:val="20"/>
          <w:szCs w:val="20"/>
        </w:rPr>
        <w:t>SEXTA.-</w:t>
      </w:r>
      <w:r w:rsidRPr="00491789">
        <w:rPr>
          <w:rFonts w:ascii="Arial" w:hAnsi="Arial" w:cs="Arial"/>
          <w:sz w:val="20"/>
          <w:szCs w:val="20"/>
        </w:rPr>
        <w:t xml:space="preserve"> Si bien es cierto, los derechos humanos a la educación y a la cultura, se consagran en distintos </w:t>
      </w:r>
      <w:r w:rsidR="00135A48" w:rsidRPr="00491789">
        <w:rPr>
          <w:rFonts w:ascii="Arial" w:hAnsi="Arial" w:cs="Arial"/>
          <w:sz w:val="20"/>
          <w:szCs w:val="20"/>
        </w:rPr>
        <w:t>disposiciones jurídicas</w:t>
      </w:r>
      <w:r w:rsidRPr="00491789">
        <w:rPr>
          <w:rFonts w:ascii="Arial" w:hAnsi="Arial" w:cs="Arial"/>
          <w:sz w:val="20"/>
          <w:szCs w:val="20"/>
        </w:rPr>
        <w:t xml:space="preserve"> de nuestra </w:t>
      </w:r>
      <w:r w:rsidR="00135A48" w:rsidRPr="00491789">
        <w:rPr>
          <w:rFonts w:ascii="Arial" w:hAnsi="Arial" w:cs="Arial"/>
          <w:sz w:val="20"/>
          <w:szCs w:val="20"/>
        </w:rPr>
        <w:t>Ley Fundamental federal</w:t>
      </w:r>
      <w:r w:rsidRPr="00491789">
        <w:rPr>
          <w:rFonts w:ascii="Arial" w:hAnsi="Arial" w:cs="Arial"/>
          <w:sz w:val="20"/>
          <w:szCs w:val="20"/>
        </w:rPr>
        <w:t xml:space="preserve">, es importante precisar que se trata de derechos </w:t>
      </w:r>
      <w:r w:rsidR="00135A48" w:rsidRPr="00491789">
        <w:rPr>
          <w:rFonts w:ascii="Arial" w:hAnsi="Arial" w:cs="Arial"/>
          <w:sz w:val="20"/>
          <w:szCs w:val="20"/>
        </w:rPr>
        <w:t xml:space="preserve">inherentes al ser humanos </w:t>
      </w:r>
      <w:r w:rsidRPr="00491789">
        <w:rPr>
          <w:rFonts w:ascii="Arial" w:hAnsi="Arial" w:cs="Arial"/>
          <w:sz w:val="20"/>
          <w:szCs w:val="20"/>
        </w:rPr>
        <w:t>que están íntimamente ligados entre sí, toda vez que no se puede entender que exista una educación integral de calidad, sin que den</w:t>
      </w:r>
      <w:r w:rsidR="002D7F71" w:rsidRPr="00491789">
        <w:rPr>
          <w:rFonts w:ascii="Arial" w:hAnsi="Arial" w:cs="Arial"/>
          <w:sz w:val="20"/>
          <w:szCs w:val="20"/>
        </w:rPr>
        <w:t>tro de la misma no se contemple el estudio de la cultura de la sociedad a la que pertenecen</w:t>
      </w:r>
      <w:r w:rsidR="00135A48" w:rsidRPr="00491789">
        <w:rPr>
          <w:rFonts w:ascii="Arial" w:hAnsi="Arial" w:cs="Arial"/>
          <w:sz w:val="20"/>
          <w:szCs w:val="20"/>
        </w:rPr>
        <w:t>, para lo cual, es indispensable conocer el camino histórico que dio lugar a la formación cultural</w:t>
      </w:r>
      <w:r w:rsidR="00751D5A" w:rsidRPr="00491789">
        <w:rPr>
          <w:rFonts w:ascii="Arial" w:hAnsi="Arial" w:cs="Arial"/>
          <w:sz w:val="20"/>
          <w:szCs w:val="20"/>
        </w:rPr>
        <w:t>.</w:t>
      </w:r>
    </w:p>
    <w:p w:rsidR="00751D5A" w:rsidRPr="00491789" w:rsidRDefault="00751D5A" w:rsidP="00491789">
      <w:pPr>
        <w:spacing w:after="0" w:line="240" w:lineRule="auto"/>
        <w:jc w:val="both"/>
        <w:rPr>
          <w:rFonts w:ascii="Arial" w:hAnsi="Arial" w:cs="Arial"/>
          <w:sz w:val="20"/>
          <w:szCs w:val="20"/>
        </w:rPr>
      </w:pPr>
    </w:p>
    <w:p w:rsidR="00E54671" w:rsidRPr="00491789" w:rsidRDefault="00751D5A" w:rsidP="00CA5375">
      <w:pPr>
        <w:spacing w:after="0" w:line="240" w:lineRule="auto"/>
        <w:ind w:firstLine="708"/>
        <w:jc w:val="both"/>
        <w:rPr>
          <w:rFonts w:ascii="Arial" w:hAnsi="Arial" w:cs="Arial"/>
          <w:sz w:val="20"/>
          <w:szCs w:val="20"/>
        </w:rPr>
      </w:pPr>
      <w:r w:rsidRPr="00491789">
        <w:rPr>
          <w:rFonts w:ascii="Arial" w:hAnsi="Arial" w:cs="Arial"/>
          <w:sz w:val="20"/>
          <w:szCs w:val="20"/>
        </w:rPr>
        <w:t>De manera congruente con lo anterior</w:t>
      </w:r>
      <w:r w:rsidR="0047154E" w:rsidRPr="00491789">
        <w:rPr>
          <w:rFonts w:ascii="Arial" w:hAnsi="Arial" w:cs="Arial"/>
          <w:sz w:val="20"/>
          <w:szCs w:val="20"/>
        </w:rPr>
        <w:t>, e</w:t>
      </w:r>
      <w:r w:rsidR="004C0484" w:rsidRPr="00491789">
        <w:rPr>
          <w:rFonts w:ascii="Arial" w:hAnsi="Arial" w:cs="Arial"/>
          <w:sz w:val="20"/>
          <w:szCs w:val="20"/>
        </w:rPr>
        <w:t>l artículo 7 de la Ley General de Educación, establece que la educación que imparta el Estado debe fortalecer la conciencia de la nacionalidad y de la soberanía, el aprecio por la historia, los símbolos patrios y las instituciones nacionales, así como la valoración de las tradiciones y particularidades culturales de las diversas regiones del país. De ahí la importancia, de que en nuestro Estado se declaren como días estatales</w:t>
      </w:r>
      <w:r w:rsidRPr="00491789">
        <w:rPr>
          <w:rFonts w:ascii="Arial" w:hAnsi="Arial" w:cs="Arial"/>
          <w:sz w:val="20"/>
          <w:szCs w:val="20"/>
        </w:rPr>
        <w:t>,</w:t>
      </w:r>
      <w:r w:rsidR="004C0484" w:rsidRPr="00491789">
        <w:rPr>
          <w:rFonts w:ascii="Arial" w:hAnsi="Arial" w:cs="Arial"/>
          <w:sz w:val="20"/>
          <w:szCs w:val="20"/>
        </w:rPr>
        <w:t xml:space="preserve"> las gestas heroicas de los municipios antes señalados</w:t>
      </w:r>
      <w:r w:rsidRPr="00491789">
        <w:rPr>
          <w:rFonts w:ascii="Arial" w:hAnsi="Arial" w:cs="Arial"/>
          <w:sz w:val="20"/>
          <w:szCs w:val="20"/>
        </w:rPr>
        <w:t>,</w:t>
      </w:r>
      <w:r w:rsidR="004C0484" w:rsidRPr="00491789">
        <w:rPr>
          <w:rFonts w:ascii="Arial" w:hAnsi="Arial" w:cs="Arial"/>
          <w:sz w:val="20"/>
          <w:szCs w:val="20"/>
        </w:rPr>
        <w:t xml:space="preserve"> con la finalidad de resaltar cada uno de los acontecimientos históricos de esos municipios en donde sonorenses participaron en diversos sucesos armados y laborales que forman parte </w:t>
      </w:r>
      <w:r w:rsidRPr="00491789">
        <w:rPr>
          <w:rFonts w:ascii="Arial" w:hAnsi="Arial" w:cs="Arial"/>
          <w:sz w:val="20"/>
          <w:szCs w:val="20"/>
        </w:rPr>
        <w:t xml:space="preserve">importante </w:t>
      </w:r>
      <w:r w:rsidR="004C0484" w:rsidRPr="00491789">
        <w:rPr>
          <w:rFonts w:ascii="Arial" w:hAnsi="Arial" w:cs="Arial"/>
          <w:sz w:val="20"/>
          <w:szCs w:val="20"/>
        </w:rPr>
        <w:t>de la historia de nuestro Estado</w:t>
      </w:r>
      <w:r w:rsidRPr="00491789">
        <w:rPr>
          <w:rFonts w:ascii="Arial" w:hAnsi="Arial" w:cs="Arial"/>
          <w:sz w:val="20"/>
          <w:szCs w:val="20"/>
        </w:rPr>
        <w:t xml:space="preserve"> y de nuestro país,</w:t>
      </w:r>
      <w:r w:rsidR="004C0484" w:rsidRPr="00491789">
        <w:rPr>
          <w:rFonts w:ascii="Arial" w:hAnsi="Arial" w:cs="Arial"/>
          <w:sz w:val="20"/>
          <w:szCs w:val="20"/>
        </w:rPr>
        <w:t xml:space="preserve"> y que por su trascendencia </w:t>
      </w:r>
      <w:r w:rsidRPr="00491789">
        <w:rPr>
          <w:rFonts w:ascii="Arial" w:hAnsi="Arial" w:cs="Arial"/>
          <w:sz w:val="20"/>
          <w:szCs w:val="20"/>
        </w:rPr>
        <w:t xml:space="preserve">nacional e internacional, </w:t>
      </w:r>
      <w:r w:rsidR="004C0484" w:rsidRPr="00491789">
        <w:rPr>
          <w:rFonts w:ascii="Arial" w:hAnsi="Arial" w:cs="Arial"/>
          <w:sz w:val="20"/>
          <w:szCs w:val="20"/>
        </w:rPr>
        <w:t>como se expone en la iniciativa</w:t>
      </w:r>
      <w:r w:rsidR="00E54671" w:rsidRPr="00491789">
        <w:rPr>
          <w:rFonts w:ascii="Arial" w:hAnsi="Arial" w:cs="Arial"/>
          <w:sz w:val="20"/>
          <w:szCs w:val="20"/>
        </w:rPr>
        <w:t xml:space="preserve">, esta </w:t>
      </w:r>
      <w:r w:rsidRPr="00491789">
        <w:rPr>
          <w:rFonts w:ascii="Arial" w:hAnsi="Arial" w:cs="Arial"/>
          <w:sz w:val="20"/>
          <w:szCs w:val="20"/>
        </w:rPr>
        <w:t>Comisión D</w:t>
      </w:r>
      <w:r w:rsidR="00E54671" w:rsidRPr="00491789">
        <w:rPr>
          <w:rFonts w:ascii="Arial" w:hAnsi="Arial" w:cs="Arial"/>
          <w:sz w:val="20"/>
          <w:szCs w:val="20"/>
        </w:rPr>
        <w:t xml:space="preserve">ictaminadora determina en que no pueden pasar desapercibidos </w:t>
      </w:r>
      <w:r w:rsidR="0047154E" w:rsidRPr="00491789">
        <w:rPr>
          <w:rFonts w:ascii="Arial" w:hAnsi="Arial" w:cs="Arial"/>
          <w:sz w:val="20"/>
          <w:szCs w:val="20"/>
        </w:rPr>
        <w:t>y debe resaltarse la trascendencia de cada uno de ellos.</w:t>
      </w:r>
    </w:p>
    <w:p w:rsidR="00E54671" w:rsidRPr="00491789" w:rsidRDefault="00E54671" w:rsidP="00491789">
      <w:pPr>
        <w:spacing w:after="0" w:line="240" w:lineRule="auto"/>
        <w:jc w:val="both"/>
        <w:rPr>
          <w:rFonts w:ascii="Arial" w:hAnsi="Arial" w:cs="Arial"/>
          <w:sz w:val="20"/>
          <w:szCs w:val="20"/>
        </w:rPr>
      </w:pPr>
    </w:p>
    <w:p w:rsidR="00632ACD" w:rsidRPr="00491789" w:rsidRDefault="00E54671" w:rsidP="00CA5375">
      <w:pPr>
        <w:spacing w:after="0" w:line="240" w:lineRule="auto"/>
        <w:ind w:firstLine="708"/>
        <w:jc w:val="both"/>
        <w:rPr>
          <w:rFonts w:ascii="Arial" w:eastAsia="Times New Roman" w:hAnsi="Arial" w:cs="Arial"/>
          <w:i/>
          <w:sz w:val="20"/>
          <w:szCs w:val="20"/>
          <w:lang w:val="es-ES" w:eastAsia="es-ES"/>
        </w:rPr>
      </w:pPr>
      <w:r w:rsidRPr="00491789">
        <w:rPr>
          <w:rFonts w:ascii="Arial" w:hAnsi="Arial" w:cs="Arial"/>
          <w:sz w:val="20"/>
          <w:szCs w:val="20"/>
        </w:rPr>
        <w:lastRenderedPageBreak/>
        <w:t>En virtud de lo anterior, los que integramos esta Comisión Dictaminadora, aprobamos en sentido positivo la iniciativ</w:t>
      </w:r>
      <w:r w:rsidR="00135A48" w:rsidRPr="00491789">
        <w:rPr>
          <w:rFonts w:ascii="Arial" w:hAnsi="Arial" w:cs="Arial"/>
          <w:sz w:val="20"/>
          <w:szCs w:val="20"/>
        </w:rPr>
        <w:t>a objeto del presente dictamen,</w:t>
      </w:r>
      <w:r w:rsidRPr="00491789">
        <w:rPr>
          <w:rFonts w:ascii="Arial" w:hAnsi="Arial" w:cs="Arial"/>
          <w:sz w:val="20"/>
          <w:szCs w:val="20"/>
        </w:rPr>
        <w:t xml:space="preserve"> para que por Ley sean declarados como días estatales las siguientes fechas: </w:t>
      </w:r>
      <w:r w:rsidR="00751D5A" w:rsidRPr="00491789">
        <w:rPr>
          <w:rFonts w:ascii="Arial" w:eastAsia="Times New Roman" w:hAnsi="Arial" w:cs="Arial"/>
          <w:i/>
          <w:sz w:val="20"/>
          <w:szCs w:val="20"/>
          <w:lang w:val="es-ES" w:eastAsia="es-ES"/>
        </w:rPr>
        <w:t>13 de Julio, 6 de abril,</w:t>
      </w:r>
      <w:r w:rsidRPr="00491789">
        <w:rPr>
          <w:rFonts w:ascii="Arial" w:eastAsia="Times New Roman" w:hAnsi="Arial" w:cs="Arial"/>
          <w:i/>
          <w:sz w:val="20"/>
          <w:szCs w:val="20"/>
          <w:lang w:val="es-ES" w:eastAsia="es-ES"/>
        </w:rPr>
        <w:t xml:space="preserve"> 5 de septiembre, 01 de junio y 27 de agosto</w:t>
      </w:r>
      <w:r w:rsidRPr="00491789">
        <w:rPr>
          <w:rFonts w:ascii="Arial" w:hAnsi="Arial" w:cs="Arial"/>
          <w:i/>
          <w:sz w:val="20"/>
          <w:szCs w:val="20"/>
        </w:rPr>
        <w:t xml:space="preserve"> </w:t>
      </w:r>
      <w:r w:rsidRPr="00491789">
        <w:rPr>
          <w:rFonts w:ascii="Arial" w:hAnsi="Arial" w:cs="Arial"/>
          <w:sz w:val="20"/>
          <w:szCs w:val="20"/>
        </w:rPr>
        <w:t xml:space="preserve">y, </w:t>
      </w:r>
      <w:r w:rsidR="00135A48" w:rsidRPr="00491789">
        <w:rPr>
          <w:rFonts w:ascii="Arial" w:hAnsi="Arial" w:cs="Arial"/>
          <w:sz w:val="20"/>
          <w:szCs w:val="20"/>
        </w:rPr>
        <w:t>en consecuencia</w:t>
      </w:r>
      <w:r w:rsidRPr="00491789">
        <w:rPr>
          <w:rFonts w:ascii="Arial" w:hAnsi="Arial" w:cs="Arial"/>
          <w:sz w:val="20"/>
          <w:szCs w:val="20"/>
        </w:rPr>
        <w:t>,</w:t>
      </w:r>
      <w:r w:rsidR="00135A48" w:rsidRPr="00491789">
        <w:rPr>
          <w:rFonts w:ascii="Arial" w:hAnsi="Arial" w:cs="Arial"/>
          <w:sz w:val="20"/>
          <w:szCs w:val="20"/>
        </w:rPr>
        <w:t xml:space="preserve"> que</w:t>
      </w:r>
      <w:r w:rsidRPr="00491789">
        <w:rPr>
          <w:rFonts w:ascii="Arial" w:hAnsi="Arial" w:cs="Arial"/>
          <w:sz w:val="20"/>
          <w:szCs w:val="20"/>
        </w:rPr>
        <w:t xml:space="preserve"> </w:t>
      </w:r>
      <w:r w:rsidR="004C0484" w:rsidRPr="00491789">
        <w:rPr>
          <w:rFonts w:ascii="Arial" w:eastAsia="Times New Roman" w:hAnsi="Arial" w:cs="Arial"/>
          <w:sz w:val="20"/>
          <w:szCs w:val="20"/>
          <w:lang w:val="es-ES" w:eastAsia="es-ES"/>
        </w:rPr>
        <w:t xml:space="preserve">el Ejecutivo del Estado y los ayuntamientos de Guaymas, </w:t>
      </w:r>
      <w:proofErr w:type="spellStart"/>
      <w:r w:rsidR="004C0484" w:rsidRPr="00491789">
        <w:rPr>
          <w:rFonts w:ascii="Arial" w:eastAsia="Times New Roman" w:hAnsi="Arial" w:cs="Arial"/>
          <w:sz w:val="20"/>
          <w:szCs w:val="20"/>
          <w:lang w:val="es-ES" w:eastAsia="es-ES"/>
        </w:rPr>
        <w:t>Caborca</w:t>
      </w:r>
      <w:proofErr w:type="spellEnd"/>
      <w:r w:rsidR="004C0484" w:rsidRPr="00491789">
        <w:rPr>
          <w:rFonts w:ascii="Arial" w:eastAsia="Times New Roman" w:hAnsi="Arial" w:cs="Arial"/>
          <w:sz w:val="20"/>
          <w:szCs w:val="20"/>
          <w:lang w:val="es-ES" w:eastAsia="es-ES"/>
        </w:rPr>
        <w:t xml:space="preserve">, </w:t>
      </w:r>
      <w:proofErr w:type="spellStart"/>
      <w:r w:rsidR="004C0484" w:rsidRPr="00491789">
        <w:rPr>
          <w:rFonts w:ascii="Arial" w:eastAsia="Times New Roman" w:hAnsi="Arial" w:cs="Arial"/>
          <w:sz w:val="20"/>
          <w:szCs w:val="20"/>
          <w:lang w:val="es-ES" w:eastAsia="es-ES"/>
        </w:rPr>
        <w:t>Úres</w:t>
      </w:r>
      <w:proofErr w:type="spellEnd"/>
      <w:r w:rsidR="004C0484" w:rsidRPr="00491789">
        <w:rPr>
          <w:rFonts w:ascii="Arial" w:eastAsia="Times New Roman" w:hAnsi="Arial" w:cs="Arial"/>
          <w:sz w:val="20"/>
          <w:szCs w:val="20"/>
          <w:lang w:val="es-ES" w:eastAsia="es-ES"/>
        </w:rPr>
        <w:t>, Cananea y Nogales, prom</w:t>
      </w:r>
      <w:r w:rsidR="0047154E" w:rsidRPr="00491789">
        <w:rPr>
          <w:rFonts w:ascii="Arial" w:eastAsia="Times New Roman" w:hAnsi="Arial" w:cs="Arial"/>
          <w:sz w:val="20"/>
          <w:szCs w:val="20"/>
          <w:lang w:val="es-ES" w:eastAsia="es-ES"/>
        </w:rPr>
        <w:t>uevan</w:t>
      </w:r>
      <w:r w:rsidR="004C0484" w:rsidRPr="00491789">
        <w:rPr>
          <w:rFonts w:ascii="Arial" w:eastAsia="Times New Roman" w:hAnsi="Arial" w:cs="Arial"/>
          <w:sz w:val="20"/>
          <w:szCs w:val="20"/>
          <w:lang w:val="es-ES" w:eastAsia="es-ES"/>
        </w:rPr>
        <w:t xml:space="preserve"> acciones y programas específicos de gobierno para realizar diversas actividades públicas y festivas</w:t>
      </w:r>
      <w:r w:rsidR="004C0484" w:rsidRPr="00491789">
        <w:rPr>
          <w:rFonts w:ascii="Arial" w:eastAsia="Times New Roman" w:hAnsi="Arial" w:cs="Arial"/>
          <w:b/>
          <w:sz w:val="20"/>
          <w:szCs w:val="20"/>
          <w:lang w:val="es-ES" w:eastAsia="es-ES"/>
        </w:rPr>
        <w:t xml:space="preserve"> </w:t>
      </w:r>
      <w:r w:rsidR="004C0484" w:rsidRPr="00491789">
        <w:rPr>
          <w:rFonts w:ascii="Arial" w:eastAsia="Times New Roman" w:hAnsi="Arial" w:cs="Arial"/>
          <w:sz w:val="20"/>
          <w:szCs w:val="20"/>
          <w:lang w:val="es-ES" w:eastAsia="es-ES"/>
        </w:rPr>
        <w:t xml:space="preserve">en conmemoración </w:t>
      </w:r>
      <w:r w:rsidR="0047154E" w:rsidRPr="00491789">
        <w:rPr>
          <w:rFonts w:ascii="Arial" w:eastAsia="Times New Roman" w:hAnsi="Arial" w:cs="Arial"/>
          <w:sz w:val="20"/>
          <w:szCs w:val="20"/>
          <w:lang w:val="es-ES" w:eastAsia="es-ES"/>
        </w:rPr>
        <w:t>a dichas fechas</w:t>
      </w:r>
      <w:r w:rsidR="00135A48" w:rsidRPr="00491789">
        <w:rPr>
          <w:rFonts w:ascii="Arial" w:eastAsia="Times New Roman" w:hAnsi="Arial" w:cs="Arial"/>
          <w:sz w:val="20"/>
          <w:szCs w:val="20"/>
          <w:lang w:val="es-ES" w:eastAsia="es-ES"/>
        </w:rPr>
        <w:t>, que fortalezcan la historia y la cultura del Estado de Sonora, y que fortalezcan las raíces y el sentido de pertenencia de la actual y las futuras generaciones de sonorenses</w:t>
      </w:r>
      <w:r w:rsidR="0047154E" w:rsidRPr="00491789">
        <w:rPr>
          <w:rFonts w:ascii="Arial" w:eastAsia="Times New Roman" w:hAnsi="Arial" w:cs="Arial"/>
          <w:sz w:val="20"/>
          <w:szCs w:val="20"/>
          <w:lang w:val="es-ES" w:eastAsia="es-ES"/>
        </w:rPr>
        <w:t>.</w:t>
      </w:r>
    </w:p>
    <w:p w:rsidR="00200496" w:rsidRPr="00491789" w:rsidRDefault="00200496" w:rsidP="00491789">
      <w:pPr>
        <w:spacing w:after="0" w:line="240" w:lineRule="auto"/>
        <w:jc w:val="both"/>
        <w:rPr>
          <w:rFonts w:ascii="Arial" w:hAnsi="Arial" w:cs="Arial"/>
          <w:sz w:val="20"/>
          <w:szCs w:val="20"/>
        </w:rPr>
      </w:pPr>
    </w:p>
    <w:p w:rsidR="00DD577B" w:rsidRDefault="00DD577B" w:rsidP="00491789">
      <w:pPr>
        <w:spacing w:after="0" w:line="240" w:lineRule="auto"/>
        <w:jc w:val="both"/>
        <w:rPr>
          <w:rFonts w:ascii="Arial" w:hAnsi="Arial" w:cs="Arial"/>
          <w:sz w:val="20"/>
          <w:szCs w:val="20"/>
        </w:rPr>
      </w:pPr>
      <w:r w:rsidRPr="00491789">
        <w:rPr>
          <w:rFonts w:ascii="Arial" w:hAnsi="Arial" w:cs="Arial"/>
          <w:sz w:val="20"/>
          <w:szCs w:val="20"/>
        </w:rPr>
        <w:t xml:space="preserve">En consecuencia, y con apoyo en lo dispuesto por el artículo 52 de la Constitución Política del Estado de Sonora, sometemos a consideración del pleno el siguiente proyecto de: </w:t>
      </w:r>
    </w:p>
    <w:p w:rsidR="00491789" w:rsidRDefault="00491789" w:rsidP="00491789">
      <w:pPr>
        <w:spacing w:after="0" w:line="240" w:lineRule="auto"/>
        <w:jc w:val="both"/>
        <w:rPr>
          <w:rFonts w:ascii="Arial" w:hAnsi="Arial" w:cs="Arial"/>
          <w:sz w:val="20"/>
          <w:szCs w:val="20"/>
        </w:rPr>
      </w:pPr>
    </w:p>
    <w:p w:rsidR="00491789" w:rsidRPr="00491789" w:rsidRDefault="00491789" w:rsidP="00491789">
      <w:pPr>
        <w:spacing w:after="0" w:line="240" w:lineRule="auto"/>
        <w:jc w:val="center"/>
        <w:rPr>
          <w:rFonts w:ascii="Arial" w:hAnsi="Arial" w:cs="Arial"/>
          <w:sz w:val="20"/>
          <w:szCs w:val="20"/>
        </w:rPr>
      </w:pPr>
      <w:r>
        <w:rPr>
          <w:rFonts w:ascii="Arial" w:hAnsi="Arial" w:cs="Arial"/>
          <w:sz w:val="20"/>
          <w:szCs w:val="20"/>
        </w:rPr>
        <w:t>N U M E R O   279</w:t>
      </w:r>
    </w:p>
    <w:p w:rsidR="00DD577B" w:rsidRPr="00491789" w:rsidRDefault="00DD577B" w:rsidP="00491789">
      <w:pPr>
        <w:spacing w:after="0" w:line="240" w:lineRule="auto"/>
        <w:rPr>
          <w:rFonts w:ascii="Arial" w:hAnsi="Arial" w:cs="Arial"/>
          <w:sz w:val="20"/>
          <w:szCs w:val="20"/>
        </w:rPr>
      </w:pPr>
    </w:p>
    <w:p w:rsidR="00C363D8" w:rsidRPr="00491789" w:rsidRDefault="00C363D8" w:rsidP="00491789">
      <w:pPr>
        <w:spacing w:after="0" w:line="240" w:lineRule="auto"/>
        <w:jc w:val="center"/>
        <w:rPr>
          <w:rFonts w:ascii="Arial" w:hAnsi="Arial" w:cs="Arial"/>
          <w:b/>
        </w:rPr>
      </w:pPr>
      <w:r w:rsidRPr="00491789">
        <w:rPr>
          <w:rFonts w:ascii="Arial" w:hAnsi="Arial" w:cs="Arial"/>
          <w:b/>
        </w:rPr>
        <w:t>LEY</w:t>
      </w:r>
    </w:p>
    <w:p w:rsidR="00C363D8" w:rsidRPr="00491789" w:rsidRDefault="00C363D8" w:rsidP="00491789">
      <w:pPr>
        <w:spacing w:after="0" w:line="240" w:lineRule="auto"/>
        <w:jc w:val="center"/>
        <w:rPr>
          <w:rFonts w:ascii="Arial" w:hAnsi="Arial" w:cs="Arial"/>
          <w:b/>
          <w:sz w:val="20"/>
          <w:szCs w:val="20"/>
        </w:rPr>
      </w:pPr>
    </w:p>
    <w:p w:rsidR="00CA5375" w:rsidRDefault="00C363D8" w:rsidP="00CA5375">
      <w:pPr>
        <w:spacing w:after="0" w:line="240" w:lineRule="auto"/>
        <w:jc w:val="center"/>
        <w:rPr>
          <w:rFonts w:ascii="Arial" w:hAnsi="Arial" w:cs="Arial"/>
          <w:b/>
          <w:sz w:val="20"/>
          <w:szCs w:val="20"/>
        </w:rPr>
      </w:pPr>
      <w:r w:rsidRPr="00491789">
        <w:rPr>
          <w:rFonts w:ascii="Arial" w:hAnsi="Arial" w:cs="Arial"/>
          <w:b/>
          <w:sz w:val="20"/>
          <w:szCs w:val="20"/>
        </w:rPr>
        <w:t xml:space="preserve">QUE DECLARA LOS DÍAS ESTATALES DE LAS GESTAS HEROICAS DE LOS MUNICIPIOS </w:t>
      </w:r>
    </w:p>
    <w:p w:rsidR="00C363D8" w:rsidRPr="00491789" w:rsidRDefault="00C363D8" w:rsidP="00CA5375">
      <w:pPr>
        <w:spacing w:after="0" w:line="240" w:lineRule="auto"/>
        <w:jc w:val="center"/>
        <w:rPr>
          <w:rFonts w:ascii="Arial" w:hAnsi="Arial" w:cs="Arial"/>
          <w:b/>
          <w:sz w:val="20"/>
          <w:szCs w:val="20"/>
        </w:rPr>
      </w:pPr>
      <w:r w:rsidRPr="00491789">
        <w:rPr>
          <w:rFonts w:ascii="Arial" w:hAnsi="Arial" w:cs="Arial"/>
          <w:b/>
          <w:sz w:val="20"/>
          <w:szCs w:val="20"/>
        </w:rPr>
        <w:t>DE GUAYMAS, CABORCA, URES, CANANEA Y NOGALES.</w:t>
      </w:r>
    </w:p>
    <w:p w:rsidR="00C363D8" w:rsidRPr="00491789" w:rsidRDefault="00C363D8" w:rsidP="00491789">
      <w:pPr>
        <w:spacing w:after="0" w:line="240" w:lineRule="auto"/>
        <w:jc w:val="both"/>
        <w:rPr>
          <w:rFonts w:ascii="Arial" w:hAnsi="Arial" w:cs="Arial"/>
          <w:b/>
          <w:sz w:val="20"/>
          <w:szCs w:val="20"/>
        </w:rPr>
      </w:pPr>
    </w:p>
    <w:p w:rsidR="00C363D8" w:rsidRPr="00491789" w:rsidRDefault="00C363D8" w:rsidP="00CA5375">
      <w:pPr>
        <w:spacing w:after="0" w:line="240" w:lineRule="auto"/>
        <w:ind w:firstLine="708"/>
        <w:jc w:val="both"/>
        <w:rPr>
          <w:rFonts w:ascii="Arial" w:hAnsi="Arial" w:cs="Arial"/>
          <w:sz w:val="20"/>
          <w:szCs w:val="20"/>
        </w:rPr>
      </w:pPr>
      <w:r w:rsidRPr="00491789">
        <w:rPr>
          <w:rFonts w:ascii="Arial" w:hAnsi="Arial" w:cs="Arial"/>
          <w:b/>
          <w:sz w:val="20"/>
          <w:szCs w:val="20"/>
        </w:rPr>
        <w:t xml:space="preserve">Artículo 1º.- </w:t>
      </w:r>
      <w:r w:rsidRPr="00491789">
        <w:rPr>
          <w:rFonts w:ascii="Arial" w:hAnsi="Arial" w:cs="Arial"/>
          <w:sz w:val="20"/>
          <w:szCs w:val="20"/>
        </w:rPr>
        <w:t>Se declara el día 13 de Julio de cada año como “DÍA ESTATAL DE LA GESTA HEROICA DE LA CIUDAD Y PUERTO DE GUAYMAS, SONORA”.</w:t>
      </w:r>
    </w:p>
    <w:p w:rsidR="00C363D8" w:rsidRPr="00491789" w:rsidRDefault="00C363D8" w:rsidP="00491789">
      <w:pPr>
        <w:spacing w:after="0" w:line="240" w:lineRule="auto"/>
        <w:jc w:val="both"/>
        <w:rPr>
          <w:rFonts w:ascii="Arial" w:hAnsi="Arial" w:cs="Arial"/>
          <w:sz w:val="20"/>
          <w:szCs w:val="20"/>
        </w:rPr>
      </w:pPr>
    </w:p>
    <w:p w:rsidR="00C363D8" w:rsidRPr="00491789" w:rsidRDefault="00C363D8" w:rsidP="00CA5375">
      <w:pPr>
        <w:spacing w:after="0" w:line="240" w:lineRule="auto"/>
        <w:ind w:firstLine="708"/>
        <w:jc w:val="both"/>
        <w:rPr>
          <w:rFonts w:ascii="Arial" w:hAnsi="Arial" w:cs="Arial"/>
          <w:b/>
          <w:sz w:val="20"/>
          <w:szCs w:val="20"/>
        </w:rPr>
      </w:pPr>
      <w:r w:rsidRPr="00491789">
        <w:rPr>
          <w:rFonts w:ascii="Arial" w:eastAsia="Times New Roman" w:hAnsi="Arial" w:cs="Arial"/>
          <w:b/>
          <w:sz w:val="20"/>
          <w:szCs w:val="20"/>
          <w:lang w:val="es-ES" w:eastAsia="es-ES"/>
        </w:rPr>
        <w:t>Artículo 2°.-</w:t>
      </w:r>
      <w:r w:rsidRPr="00491789">
        <w:rPr>
          <w:rFonts w:ascii="Arial" w:eastAsia="Times New Roman" w:hAnsi="Arial" w:cs="Arial"/>
          <w:sz w:val="20"/>
          <w:szCs w:val="20"/>
          <w:lang w:val="es-ES" w:eastAsia="es-ES"/>
        </w:rPr>
        <w:t xml:space="preserve"> </w:t>
      </w:r>
      <w:r w:rsidRPr="00491789">
        <w:rPr>
          <w:rFonts w:ascii="Arial" w:hAnsi="Arial" w:cs="Arial"/>
          <w:sz w:val="20"/>
          <w:szCs w:val="20"/>
        </w:rPr>
        <w:t>Se declara el día 6 de abril de cada año como “DÍA ESTATAL DE LA GESTA HEROICA DE LA CIUDAD DE CABORCA, SONORA”.</w:t>
      </w:r>
    </w:p>
    <w:p w:rsidR="00C363D8" w:rsidRPr="00491789" w:rsidRDefault="00C363D8" w:rsidP="00491789">
      <w:pPr>
        <w:spacing w:after="0" w:line="240" w:lineRule="auto"/>
        <w:jc w:val="both"/>
        <w:rPr>
          <w:rFonts w:ascii="Arial" w:hAnsi="Arial" w:cs="Arial"/>
          <w:sz w:val="20"/>
          <w:szCs w:val="20"/>
        </w:rPr>
      </w:pPr>
    </w:p>
    <w:p w:rsidR="00C363D8" w:rsidRPr="00491789" w:rsidRDefault="00C363D8" w:rsidP="00CA5375">
      <w:pPr>
        <w:spacing w:after="0" w:line="240" w:lineRule="auto"/>
        <w:ind w:firstLine="708"/>
        <w:jc w:val="both"/>
        <w:rPr>
          <w:rFonts w:ascii="Arial" w:hAnsi="Arial" w:cs="Arial"/>
          <w:sz w:val="20"/>
          <w:szCs w:val="20"/>
        </w:rPr>
      </w:pPr>
      <w:r w:rsidRPr="00491789">
        <w:rPr>
          <w:rFonts w:ascii="Arial" w:hAnsi="Arial" w:cs="Arial"/>
          <w:b/>
          <w:sz w:val="20"/>
          <w:szCs w:val="20"/>
        </w:rPr>
        <w:t>Artículo 3º.-</w:t>
      </w:r>
      <w:r w:rsidRPr="00491789">
        <w:rPr>
          <w:rFonts w:ascii="Arial" w:hAnsi="Arial" w:cs="Arial"/>
          <w:sz w:val="20"/>
          <w:szCs w:val="20"/>
        </w:rPr>
        <w:t xml:space="preserve"> Se declara el día 5 de septiembre de cada año como “DÍA ESTATAL DE LA GESTA HEROICA DE LA CIUDAD DE URES, SONORA”.</w:t>
      </w:r>
    </w:p>
    <w:p w:rsidR="00C363D8" w:rsidRPr="00491789" w:rsidRDefault="00C363D8" w:rsidP="00491789">
      <w:pPr>
        <w:spacing w:after="0" w:line="240" w:lineRule="auto"/>
        <w:jc w:val="both"/>
        <w:rPr>
          <w:rFonts w:ascii="Arial" w:hAnsi="Arial" w:cs="Arial"/>
          <w:sz w:val="20"/>
          <w:szCs w:val="20"/>
        </w:rPr>
      </w:pPr>
    </w:p>
    <w:p w:rsidR="00C363D8" w:rsidRPr="00491789" w:rsidRDefault="00C363D8" w:rsidP="00CA5375">
      <w:pPr>
        <w:spacing w:after="0" w:line="240" w:lineRule="auto"/>
        <w:ind w:firstLine="708"/>
        <w:jc w:val="both"/>
        <w:rPr>
          <w:rFonts w:ascii="Arial" w:hAnsi="Arial" w:cs="Arial"/>
          <w:sz w:val="20"/>
          <w:szCs w:val="20"/>
        </w:rPr>
      </w:pPr>
      <w:r w:rsidRPr="00491789">
        <w:rPr>
          <w:rFonts w:ascii="Arial" w:eastAsia="Times New Roman" w:hAnsi="Arial" w:cs="Arial"/>
          <w:b/>
          <w:sz w:val="20"/>
          <w:szCs w:val="20"/>
          <w:lang w:val="es-ES" w:eastAsia="es-ES"/>
        </w:rPr>
        <w:t>Artículo 4°.-</w:t>
      </w:r>
      <w:r w:rsidRPr="00491789">
        <w:rPr>
          <w:rFonts w:ascii="Arial" w:eastAsia="Times New Roman" w:hAnsi="Arial" w:cs="Arial"/>
          <w:sz w:val="20"/>
          <w:szCs w:val="20"/>
          <w:lang w:val="es-ES" w:eastAsia="es-ES"/>
        </w:rPr>
        <w:t xml:space="preserve"> </w:t>
      </w:r>
      <w:r w:rsidRPr="00491789">
        <w:rPr>
          <w:rFonts w:ascii="Arial" w:hAnsi="Arial" w:cs="Arial"/>
          <w:sz w:val="20"/>
          <w:szCs w:val="20"/>
        </w:rPr>
        <w:t>Se declara el día 1° de junio de cada año como “DÍA ESTATAL DE LA GESTA HEROICA DE LA CIUDAD DE CANANEA, SONORA”.</w:t>
      </w:r>
    </w:p>
    <w:p w:rsidR="00C363D8" w:rsidRPr="00491789" w:rsidRDefault="00C363D8" w:rsidP="00491789">
      <w:pPr>
        <w:spacing w:after="0" w:line="240" w:lineRule="auto"/>
        <w:jc w:val="both"/>
        <w:rPr>
          <w:rFonts w:ascii="Arial" w:hAnsi="Arial" w:cs="Arial"/>
          <w:sz w:val="20"/>
          <w:szCs w:val="20"/>
        </w:rPr>
      </w:pPr>
    </w:p>
    <w:p w:rsidR="00C363D8" w:rsidRPr="00491789" w:rsidRDefault="00C363D8" w:rsidP="00CA5375">
      <w:pPr>
        <w:spacing w:after="0" w:line="240" w:lineRule="auto"/>
        <w:ind w:firstLine="708"/>
        <w:jc w:val="both"/>
        <w:rPr>
          <w:rFonts w:ascii="Arial" w:hAnsi="Arial" w:cs="Arial"/>
          <w:sz w:val="20"/>
          <w:szCs w:val="20"/>
        </w:rPr>
      </w:pPr>
      <w:r w:rsidRPr="00491789">
        <w:rPr>
          <w:rFonts w:ascii="Arial" w:eastAsia="Times New Roman" w:hAnsi="Arial" w:cs="Arial"/>
          <w:b/>
          <w:sz w:val="20"/>
          <w:szCs w:val="20"/>
          <w:lang w:val="es-ES" w:eastAsia="es-ES"/>
        </w:rPr>
        <w:t>Artículo 5°.-</w:t>
      </w:r>
      <w:r w:rsidRPr="00491789">
        <w:rPr>
          <w:rFonts w:ascii="Arial" w:eastAsia="Times New Roman" w:hAnsi="Arial" w:cs="Arial"/>
          <w:sz w:val="20"/>
          <w:szCs w:val="20"/>
          <w:lang w:val="es-ES" w:eastAsia="es-ES"/>
        </w:rPr>
        <w:t xml:space="preserve"> </w:t>
      </w:r>
      <w:r w:rsidRPr="00491789">
        <w:rPr>
          <w:rFonts w:ascii="Arial" w:hAnsi="Arial" w:cs="Arial"/>
          <w:sz w:val="20"/>
          <w:szCs w:val="20"/>
        </w:rPr>
        <w:t>Se declara el día 27 de agosto de cada año como “DÍA ESTATAL DE LA GESTA HEROICA DE LA CIUDAD DE NOGALES, SONORA”.</w:t>
      </w:r>
    </w:p>
    <w:p w:rsidR="00C363D8" w:rsidRPr="00491789" w:rsidRDefault="00C363D8" w:rsidP="00491789">
      <w:pPr>
        <w:spacing w:after="0" w:line="240" w:lineRule="auto"/>
        <w:jc w:val="both"/>
        <w:rPr>
          <w:rFonts w:ascii="Arial" w:eastAsia="Times New Roman" w:hAnsi="Arial" w:cs="Arial"/>
          <w:b/>
          <w:sz w:val="20"/>
          <w:szCs w:val="20"/>
          <w:lang w:eastAsia="es-ES"/>
        </w:rPr>
      </w:pPr>
    </w:p>
    <w:p w:rsidR="00C363D8" w:rsidRPr="00491789" w:rsidRDefault="00C363D8" w:rsidP="00CA5375">
      <w:pPr>
        <w:spacing w:after="0" w:line="240" w:lineRule="auto"/>
        <w:ind w:firstLine="708"/>
        <w:jc w:val="both"/>
        <w:rPr>
          <w:rFonts w:ascii="Arial" w:eastAsia="Times New Roman" w:hAnsi="Arial" w:cs="Arial"/>
          <w:sz w:val="20"/>
          <w:szCs w:val="20"/>
          <w:lang w:val="es-ES" w:eastAsia="es-ES"/>
        </w:rPr>
      </w:pPr>
      <w:r w:rsidRPr="00491789">
        <w:rPr>
          <w:rFonts w:ascii="Arial" w:eastAsia="Times New Roman" w:hAnsi="Arial" w:cs="Arial"/>
          <w:b/>
          <w:sz w:val="20"/>
          <w:szCs w:val="20"/>
          <w:lang w:val="es-ES" w:eastAsia="es-ES"/>
        </w:rPr>
        <w:t xml:space="preserve">Artículo 6°.- </w:t>
      </w:r>
      <w:r w:rsidRPr="00491789">
        <w:rPr>
          <w:rFonts w:ascii="Arial" w:eastAsia="Times New Roman" w:hAnsi="Arial" w:cs="Arial"/>
          <w:sz w:val="20"/>
          <w:szCs w:val="20"/>
          <w:lang w:val="es-ES" w:eastAsia="es-ES"/>
        </w:rPr>
        <w:t xml:space="preserve">Previo a los días estatales de las Gestas Heroicas contenidas en los artículos 1º al 5º de esta Ley, el Ejecutivo del Estado y los ayuntamientos de Guaymas, </w:t>
      </w:r>
      <w:proofErr w:type="spellStart"/>
      <w:r w:rsidRPr="00491789">
        <w:rPr>
          <w:rFonts w:ascii="Arial" w:eastAsia="Times New Roman" w:hAnsi="Arial" w:cs="Arial"/>
          <w:sz w:val="20"/>
          <w:szCs w:val="20"/>
          <w:lang w:val="es-ES" w:eastAsia="es-ES"/>
        </w:rPr>
        <w:t>Caborca</w:t>
      </w:r>
      <w:proofErr w:type="spellEnd"/>
      <w:r w:rsidRPr="00491789">
        <w:rPr>
          <w:rFonts w:ascii="Arial" w:eastAsia="Times New Roman" w:hAnsi="Arial" w:cs="Arial"/>
          <w:sz w:val="20"/>
          <w:szCs w:val="20"/>
          <w:lang w:val="es-ES" w:eastAsia="es-ES"/>
        </w:rPr>
        <w:t xml:space="preserve">, </w:t>
      </w:r>
      <w:proofErr w:type="spellStart"/>
      <w:r w:rsidRPr="00491789">
        <w:rPr>
          <w:rFonts w:ascii="Arial" w:eastAsia="Times New Roman" w:hAnsi="Arial" w:cs="Arial"/>
          <w:sz w:val="20"/>
          <w:szCs w:val="20"/>
          <w:lang w:val="es-ES" w:eastAsia="es-ES"/>
        </w:rPr>
        <w:t>Úres</w:t>
      </w:r>
      <w:proofErr w:type="spellEnd"/>
      <w:r w:rsidRPr="00491789">
        <w:rPr>
          <w:rFonts w:ascii="Arial" w:eastAsia="Times New Roman" w:hAnsi="Arial" w:cs="Arial"/>
          <w:sz w:val="20"/>
          <w:szCs w:val="20"/>
          <w:lang w:val="es-ES" w:eastAsia="es-ES"/>
        </w:rPr>
        <w:t>, Cananea y Nogales, promoverán acciones y programas específicos de gobierno para realizar diversas actividades públicas y festivas</w:t>
      </w:r>
      <w:r w:rsidRPr="00491789">
        <w:rPr>
          <w:rFonts w:ascii="Arial" w:eastAsia="Times New Roman" w:hAnsi="Arial" w:cs="Arial"/>
          <w:b/>
          <w:sz w:val="20"/>
          <w:szCs w:val="20"/>
          <w:lang w:val="es-ES" w:eastAsia="es-ES"/>
        </w:rPr>
        <w:t xml:space="preserve"> </w:t>
      </w:r>
      <w:r w:rsidRPr="00491789">
        <w:rPr>
          <w:rFonts w:ascii="Arial" w:eastAsia="Times New Roman" w:hAnsi="Arial" w:cs="Arial"/>
          <w:sz w:val="20"/>
          <w:szCs w:val="20"/>
          <w:lang w:val="es-ES" w:eastAsia="es-ES"/>
        </w:rPr>
        <w:t>en conmemoración de las fechas referidas en los mencionados artículos.</w:t>
      </w:r>
    </w:p>
    <w:p w:rsidR="00C363D8" w:rsidRPr="00491789" w:rsidRDefault="00C363D8" w:rsidP="00491789">
      <w:pPr>
        <w:spacing w:after="0" w:line="240" w:lineRule="auto"/>
        <w:jc w:val="both"/>
        <w:rPr>
          <w:rFonts w:ascii="Arial" w:hAnsi="Arial" w:cs="Arial"/>
          <w:sz w:val="20"/>
          <w:szCs w:val="20"/>
        </w:rPr>
      </w:pPr>
    </w:p>
    <w:p w:rsidR="00C363D8" w:rsidRPr="00E828C7" w:rsidRDefault="00C363D8" w:rsidP="00491789">
      <w:pPr>
        <w:spacing w:after="0" w:line="240" w:lineRule="auto"/>
        <w:jc w:val="center"/>
        <w:rPr>
          <w:rFonts w:ascii="Arial" w:hAnsi="Arial" w:cs="Arial"/>
          <w:b/>
          <w:lang w:val="en-US"/>
        </w:rPr>
      </w:pPr>
      <w:r w:rsidRPr="00E828C7">
        <w:rPr>
          <w:rFonts w:ascii="Arial" w:hAnsi="Arial" w:cs="Arial"/>
          <w:b/>
          <w:lang w:val="en-US"/>
        </w:rPr>
        <w:t>T</w:t>
      </w:r>
      <w:r w:rsidR="00E828C7" w:rsidRPr="00E828C7">
        <w:rPr>
          <w:rFonts w:ascii="Arial" w:hAnsi="Arial" w:cs="Arial"/>
          <w:b/>
          <w:lang w:val="en-US"/>
        </w:rPr>
        <w:t xml:space="preserve"> </w:t>
      </w:r>
      <w:r w:rsidRPr="00E828C7">
        <w:rPr>
          <w:rFonts w:ascii="Arial" w:hAnsi="Arial" w:cs="Arial"/>
          <w:b/>
          <w:lang w:val="en-US"/>
        </w:rPr>
        <w:t>R</w:t>
      </w:r>
      <w:r w:rsidR="00E828C7" w:rsidRPr="00E828C7">
        <w:rPr>
          <w:rFonts w:ascii="Arial" w:hAnsi="Arial" w:cs="Arial"/>
          <w:b/>
          <w:lang w:val="en-US"/>
        </w:rPr>
        <w:t xml:space="preserve"> </w:t>
      </w:r>
      <w:r w:rsidRPr="00E828C7">
        <w:rPr>
          <w:rFonts w:ascii="Arial" w:hAnsi="Arial" w:cs="Arial"/>
          <w:b/>
          <w:lang w:val="en-US"/>
        </w:rPr>
        <w:t>A</w:t>
      </w:r>
      <w:r w:rsidR="00E828C7" w:rsidRPr="00E828C7">
        <w:rPr>
          <w:rFonts w:ascii="Arial" w:hAnsi="Arial" w:cs="Arial"/>
          <w:b/>
          <w:lang w:val="en-US"/>
        </w:rPr>
        <w:t xml:space="preserve"> </w:t>
      </w:r>
      <w:r w:rsidRPr="00E828C7">
        <w:rPr>
          <w:rFonts w:ascii="Arial" w:hAnsi="Arial" w:cs="Arial"/>
          <w:b/>
          <w:lang w:val="en-US"/>
        </w:rPr>
        <w:t>N</w:t>
      </w:r>
      <w:r w:rsidR="00E828C7" w:rsidRPr="00E828C7">
        <w:rPr>
          <w:rFonts w:ascii="Arial" w:hAnsi="Arial" w:cs="Arial"/>
          <w:b/>
          <w:lang w:val="en-US"/>
        </w:rPr>
        <w:t xml:space="preserve"> </w:t>
      </w:r>
      <w:r w:rsidRPr="00E828C7">
        <w:rPr>
          <w:rFonts w:ascii="Arial" w:hAnsi="Arial" w:cs="Arial"/>
          <w:b/>
          <w:lang w:val="en-US"/>
        </w:rPr>
        <w:t>S</w:t>
      </w:r>
      <w:r w:rsidR="00E828C7" w:rsidRPr="00E828C7">
        <w:rPr>
          <w:rFonts w:ascii="Arial" w:hAnsi="Arial" w:cs="Arial"/>
          <w:b/>
          <w:lang w:val="en-US"/>
        </w:rPr>
        <w:t xml:space="preserve"> </w:t>
      </w:r>
      <w:r w:rsidRPr="00E828C7">
        <w:rPr>
          <w:rFonts w:ascii="Arial" w:hAnsi="Arial" w:cs="Arial"/>
          <w:b/>
          <w:lang w:val="en-US"/>
        </w:rPr>
        <w:t>I</w:t>
      </w:r>
      <w:r w:rsidR="00E828C7">
        <w:rPr>
          <w:rFonts w:ascii="Arial" w:hAnsi="Arial" w:cs="Arial"/>
          <w:b/>
          <w:lang w:val="en-US"/>
        </w:rPr>
        <w:t xml:space="preserve"> </w:t>
      </w:r>
      <w:r w:rsidRPr="00E828C7">
        <w:rPr>
          <w:rFonts w:ascii="Arial" w:hAnsi="Arial" w:cs="Arial"/>
          <w:b/>
          <w:lang w:val="en-US"/>
        </w:rPr>
        <w:t>T</w:t>
      </w:r>
      <w:r w:rsidR="00E828C7">
        <w:rPr>
          <w:rFonts w:ascii="Arial" w:hAnsi="Arial" w:cs="Arial"/>
          <w:b/>
          <w:lang w:val="en-US"/>
        </w:rPr>
        <w:t xml:space="preserve"> </w:t>
      </w:r>
      <w:r w:rsidRPr="00E828C7">
        <w:rPr>
          <w:rFonts w:ascii="Arial" w:hAnsi="Arial" w:cs="Arial"/>
          <w:b/>
          <w:lang w:val="en-US"/>
        </w:rPr>
        <w:t>O</w:t>
      </w:r>
      <w:r w:rsidR="00E828C7">
        <w:rPr>
          <w:rFonts w:ascii="Arial" w:hAnsi="Arial" w:cs="Arial"/>
          <w:b/>
          <w:lang w:val="en-US"/>
        </w:rPr>
        <w:t xml:space="preserve"> </w:t>
      </w:r>
      <w:r w:rsidRPr="00E828C7">
        <w:rPr>
          <w:rFonts w:ascii="Arial" w:hAnsi="Arial" w:cs="Arial"/>
          <w:b/>
          <w:lang w:val="en-US"/>
        </w:rPr>
        <w:t>R</w:t>
      </w:r>
      <w:r w:rsidR="00E828C7">
        <w:rPr>
          <w:rFonts w:ascii="Arial" w:hAnsi="Arial" w:cs="Arial"/>
          <w:b/>
          <w:lang w:val="en-US"/>
        </w:rPr>
        <w:t xml:space="preserve"> </w:t>
      </w:r>
      <w:r w:rsidRPr="00E828C7">
        <w:rPr>
          <w:rFonts w:ascii="Arial" w:hAnsi="Arial" w:cs="Arial"/>
          <w:b/>
          <w:lang w:val="en-US"/>
        </w:rPr>
        <w:t>I</w:t>
      </w:r>
      <w:r w:rsidR="00E828C7">
        <w:rPr>
          <w:rFonts w:ascii="Arial" w:hAnsi="Arial" w:cs="Arial"/>
          <w:b/>
          <w:lang w:val="en-US"/>
        </w:rPr>
        <w:t xml:space="preserve"> </w:t>
      </w:r>
      <w:r w:rsidRPr="00E828C7">
        <w:rPr>
          <w:rFonts w:ascii="Arial" w:hAnsi="Arial" w:cs="Arial"/>
          <w:b/>
          <w:lang w:val="en-US"/>
        </w:rPr>
        <w:t>O</w:t>
      </w:r>
    </w:p>
    <w:p w:rsidR="00C363D8" w:rsidRPr="00E828C7" w:rsidRDefault="00C363D8" w:rsidP="00491789">
      <w:pPr>
        <w:spacing w:after="0" w:line="240" w:lineRule="auto"/>
        <w:jc w:val="both"/>
        <w:rPr>
          <w:rFonts w:ascii="Arial" w:hAnsi="Arial" w:cs="Arial"/>
          <w:b/>
          <w:sz w:val="20"/>
          <w:szCs w:val="20"/>
          <w:lang w:val="en-US"/>
        </w:rPr>
      </w:pPr>
    </w:p>
    <w:p w:rsidR="00C363D8" w:rsidRDefault="00C363D8" w:rsidP="00CA5375">
      <w:pPr>
        <w:spacing w:after="0" w:line="240" w:lineRule="auto"/>
        <w:ind w:firstLine="708"/>
        <w:jc w:val="both"/>
        <w:rPr>
          <w:rFonts w:ascii="Arial" w:hAnsi="Arial" w:cs="Arial"/>
          <w:sz w:val="20"/>
          <w:szCs w:val="20"/>
        </w:rPr>
      </w:pPr>
      <w:r w:rsidRPr="00491789">
        <w:rPr>
          <w:rFonts w:ascii="Arial" w:hAnsi="Arial" w:cs="Arial"/>
          <w:b/>
          <w:sz w:val="20"/>
          <w:szCs w:val="20"/>
        </w:rPr>
        <w:t>ARTÍCULO ÚNICO.-</w:t>
      </w:r>
      <w:r w:rsidRPr="00491789">
        <w:rPr>
          <w:rFonts w:ascii="Arial" w:hAnsi="Arial" w:cs="Arial"/>
          <w:sz w:val="20"/>
          <w:szCs w:val="20"/>
        </w:rPr>
        <w:t xml:space="preserve"> La presente Ley entrará en vigor al día siguiente de su publicación en el Boletín Oficial del Gobierno del Estado de Sonora.</w:t>
      </w:r>
    </w:p>
    <w:p w:rsidR="00E828C7" w:rsidRDefault="00E828C7" w:rsidP="000D69CB">
      <w:pPr>
        <w:jc w:val="center"/>
        <w:rPr>
          <w:rFonts w:ascii="Arial" w:hAnsi="Arial" w:cs="Arial"/>
          <w:b/>
        </w:rPr>
      </w:pPr>
    </w:p>
    <w:p w:rsidR="000D69CB" w:rsidRPr="000D69CB" w:rsidRDefault="000D69CB" w:rsidP="000D69CB">
      <w:pPr>
        <w:jc w:val="center"/>
        <w:rPr>
          <w:rFonts w:ascii="Arial" w:hAnsi="Arial" w:cs="Arial"/>
          <w:sz w:val="20"/>
          <w:szCs w:val="20"/>
        </w:rPr>
      </w:pPr>
      <w:r w:rsidRPr="000D69CB">
        <w:rPr>
          <w:rFonts w:ascii="Arial" w:hAnsi="Arial" w:cs="Arial"/>
          <w:b/>
        </w:rPr>
        <w:t>A P E N D I C E</w:t>
      </w:r>
    </w:p>
    <w:p w:rsidR="000D69CB" w:rsidRDefault="000D69CB" w:rsidP="000D69CB">
      <w:pPr>
        <w:rPr>
          <w:rFonts w:ascii="Arial" w:hAnsi="Arial" w:cs="Arial"/>
          <w:b/>
          <w:sz w:val="20"/>
          <w:szCs w:val="20"/>
        </w:rPr>
      </w:pPr>
      <w:r w:rsidRPr="000D69CB">
        <w:rPr>
          <w:rFonts w:ascii="Arial" w:hAnsi="Arial" w:cs="Arial"/>
          <w:b/>
          <w:sz w:val="20"/>
          <w:szCs w:val="20"/>
        </w:rPr>
        <w:t xml:space="preserve">LEY </w:t>
      </w:r>
      <w:r>
        <w:rPr>
          <w:rFonts w:ascii="Arial" w:hAnsi="Arial" w:cs="Arial"/>
          <w:b/>
          <w:sz w:val="20"/>
          <w:szCs w:val="20"/>
        </w:rPr>
        <w:t>279</w:t>
      </w:r>
      <w:r w:rsidRPr="000D69CB">
        <w:rPr>
          <w:rFonts w:ascii="Arial" w:hAnsi="Arial" w:cs="Arial"/>
          <w:b/>
          <w:sz w:val="20"/>
          <w:szCs w:val="20"/>
        </w:rPr>
        <w:t xml:space="preserve">; B.O. No. </w:t>
      </w:r>
      <w:r>
        <w:rPr>
          <w:rFonts w:ascii="Arial" w:hAnsi="Arial" w:cs="Arial"/>
          <w:b/>
          <w:sz w:val="20"/>
          <w:szCs w:val="20"/>
        </w:rPr>
        <w:t>34</w:t>
      </w:r>
      <w:r w:rsidRPr="000D69CB">
        <w:rPr>
          <w:rFonts w:ascii="Arial" w:hAnsi="Arial" w:cs="Arial"/>
          <w:b/>
          <w:sz w:val="20"/>
          <w:szCs w:val="20"/>
        </w:rPr>
        <w:t xml:space="preserve">, sección I, de fecha </w:t>
      </w:r>
      <w:r>
        <w:rPr>
          <w:rFonts w:ascii="Arial" w:hAnsi="Arial" w:cs="Arial"/>
          <w:b/>
          <w:sz w:val="20"/>
          <w:szCs w:val="20"/>
        </w:rPr>
        <w:t>26</w:t>
      </w:r>
      <w:r w:rsidRPr="000D69CB">
        <w:rPr>
          <w:rFonts w:ascii="Arial" w:hAnsi="Arial" w:cs="Arial"/>
          <w:b/>
          <w:sz w:val="20"/>
          <w:szCs w:val="20"/>
        </w:rPr>
        <w:t xml:space="preserve"> de </w:t>
      </w:r>
      <w:r>
        <w:rPr>
          <w:rFonts w:ascii="Arial" w:hAnsi="Arial" w:cs="Arial"/>
          <w:b/>
          <w:sz w:val="20"/>
          <w:szCs w:val="20"/>
        </w:rPr>
        <w:t>abril</w:t>
      </w:r>
      <w:r w:rsidRPr="000D69CB">
        <w:rPr>
          <w:rFonts w:ascii="Arial" w:hAnsi="Arial" w:cs="Arial"/>
          <w:b/>
          <w:sz w:val="20"/>
          <w:szCs w:val="20"/>
        </w:rPr>
        <w:t xml:space="preserve"> de 201</w:t>
      </w:r>
      <w:r>
        <w:rPr>
          <w:rFonts w:ascii="Arial" w:hAnsi="Arial" w:cs="Arial"/>
          <w:b/>
          <w:sz w:val="20"/>
          <w:szCs w:val="20"/>
        </w:rPr>
        <w:t>8</w:t>
      </w:r>
      <w:r w:rsidRPr="000D69CB">
        <w:rPr>
          <w:rFonts w:ascii="Arial" w:hAnsi="Arial" w:cs="Arial"/>
          <w:b/>
          <w:sz w:val="20"/>
          <w:szCs w:val="20"/>
        </w:rPr>
        <w:t>.</w:t>
      </w:r>
    </w:p>
    <w:p w:rsidR="000D69CB" w:rsidRDefault="000D69CB" w:rsidP="000D69CB">
      <w:pPr>
        <w:rPr>
          <w:rFonts w:ascii="Arial" w:hAnsi="Arial" w:cs="Arial"/>
          <w:b/>
          <w:sz w:val="20"/>
          <w:szCs w:val="20"/>
        </w:rPr>
      </w:pPr>
      <w:bookmarkStart w:id="1" w:name="_GoBack"/>
      <w:bookmarkEnd w:id="1"/>
    </w:p>
    <w:sectPr w:rsidR="000D69CB" w:rsidSect="00491789">
      <w:footerReference w:type="default" r:id="rId7"/>
      <w:pgSz w:w="12240" w:h="15840"/>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19A" w:rsidRDefault="004A519A" w:rsidP="00574DC2">
      <w:pPr>
        <w:spacing w:after="0" w:line="240" w:lineRule="auto"/>
      </w:pPr>
      <w:r>
        <w:separator/>
      </w:r>
    </w:p>
  </w:endnote>
  <w:endnote w:type="continuationSeparator" w:id="0">
    <w:p w:rsidR="004A519A" w:rsidRDefault="004A519A" w:rsidP="0057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F26" w:rsidRDefault="00AE1F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19A" w:rsidRDefault="004A519A" w:rsidP="00574DC2">
      <w:pPr>
        <w:spacing w:after="0" w:line="240" w:lineRule="auto"/>
      </w:pPr>
      <w:r>
        <w:separator/>
      </w:r>
    </w:p>
  </w:footnote>
  <w:footnote w:type="continuationSeparator" w:id="0">
    <w:p w:rsidR="004A519A" w:rsidRDefault="004A519A" w:rsidP="00574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E7227"/>
    <w:multiLevelType w:val="hybridMultilevel"/>
    <w:tmpl w:val="C4A803BA"/>
    <w:lvl w:ilvl="0" w:tplc="348080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094C80"/>
    <w:multiLevelType w:val="hybridMultilevel"/>
    <w:tmpl w:val="CAEC6AA0"/>
    <w:lvl w:ilvl="0" w:tplc="6E9A6E4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147A45B2"/>
    <w:multiLevelType w:val="hybridMultilevel"/>
    <w:tmpl w:val="EB7CAA82"/>
    <w:lvl w:ilvl="0" w:tplc="BBD08A84">
      <w:start w:val="1"/>
      <w:numFmt w:val="lowerLetter"/>
      <w:lvlText w:val="%1)"/>
      <w:lvlJc w:val="left"/>
      <w:pPr>
        <w:ind w:left="1146" w:hanging="360"/>
      </w:pPr>
      <w:rPr>
        <w:b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nsid w:val="1A002941"/>
    <w:multiLevelType w:val="hybridMultilevel"/>
    <w:tmpl w:val="AADA15A0"/>
    <w:lvl w:ilvl="0" w:tplc="1E5298C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057755"/>
    <w:multiLevelType w:val="hybridMultilevel"/>
    <w:tmpl w:val="514EB504"/>
    <w:lvl w:ilvl="0" w:tplc="0840013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6817D8"/>
    <w:multiLevelType w:val="hybridMultilevel"/>
    <w:tmpl w:val="901C2C84"/>
    <w:lvl w:ilvl="0" w:tplc="4B30E616">
      <w:start w:val="1"/>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682126"/>
    <w:multiLevelType w:val="hybridMultilevel"/>
    <w:tmpl w:val="5AA84072"/>
    <w:lvl w:ilvl="0" w:tplc="C43EFB1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192CB3"/>
    <w:multiLevelType w:val="hybridMultilevel"/>
    <w:tmpl w:val="2A22E27E"/>
    <w:lvl w:ilvl="0" w:tplc="7DE431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816F79"/>
    <w:multiLevelType w:val="hybridMultilevel"/>
    <w:tmpl w:val="CE82C9F6"/>
    <w:lvl w:ilvl="0" w:tplc="733895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2A00F5"/>
    <w:multiLevelType w:val="hybridMultilevel"/>
    <w:tmpl w:val="AC04C2A0"/>
    <w:lvl w:ilvl="0" w:tplc="15A021F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75546A"/>
    <w:multiLevelType w:val="hybridMultilevel"/>
    <w:tmpl w:val="11F655D0"/>
    <w:lvl w:ilvl="0" w:tplc="6C7C40E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9747CA7"/>
    <w:multiLevelType w:val="hybridMultilevel"/>
    <w:tmpl w:val="ECA86DE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5EFB0F41"/>
    <w:multiLevelType w:val="hybridMultilevel"/>
    <w:tmpl w:val="75909000"/>
    <w:lvl w:ilvl="0" w:tplc="C89ED0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FF630F0"/>
    <w:multiLevelType w:val="hybridMultilevel"/>
    <w:tmpl w:val="9572A5D8"/>
    <w:lvl w:ilvl="0" w:tplc="FF9831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0D45E4A"/>
    <w:multiLevelType w:val="hybridMultilevel"/>
    <w:tmpl w:val="7990284A"/>
    <w:lvl w:ilvl="0" w:tplc="EEEC91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D8B4E88"/>
    <w:multiLevelType w:val="hybridMultilevel"/>
    <w:tmpl w:val="D5467200"/>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6">
    <w:nsid w:val="6F252C24"/>
    <w:multiLevelType w:val="hybridMultilevel"/>
    <w:tmpl w:val="6EF8C31C"/>
    <w:lvl w:ilvl="0" w:tplc="ABE4F84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B52D2E"/>
    <w:multiLevelType w:val="hybridMultilevel"/>
    <w:tmpl w:val="8DB256F0"/>
    <w:lvl w:ilvl="0" w:tplc="C02868DE">
      <w:start w:val="1"/>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4913E1F"/>
    <w:multiLevelType w:val="hybridMultilevel"/>
    <w:tmpl w:val="C324B5D0"/>
    <w:lvl w:ilvl="0" w:tplc="A2C28F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9423AAA"/>
    <w:multiLevelType w:val="hybridMultilevel"/>
    <w:tmpl w:val="7388CA74"/>
    <w:lvl w:ilvl="0" w:tplc="42B80862">
      <w:start w:val="1"/>
      <w:numFmt w:val="upperRoman"/>
      <w:lvlText w:val="%1."/>
      <w:lvlJc w:val="righ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15"/>
  </w:num>
  <w:num w:numId="3">
    <w:abstractNumId w:val="3"/>
  </w:num>
  <w:num w:numId="4">
    <w:abstractNumId w:val="2"/>
  </w:num>
  <w:num w:numId="5">
    <w:abstractNumId w:val="12"/>
  </w:num>
  <w:num w:numId="6">
    <w:abstractNumId w:val="7"/>
  </w:num>
  <w:num w:numId="7">
    <w:abstractNumId w:val="10"/>
  </w:num>
  <w:num w:numId="8">
    <w:abstractNumId w:val="11"/>
  </w:num>
  <w:num w:numId="9">
    <w:abstractNumId w:val="19"/>
  </w:num>
  <w:num w:numId="10">
    <w:abstractNumId w:val="16"/>
  </w:num>
  <w:num w:numId="11">
    <w:abstractNumId w:val="5"/>
  </w:num>
  <w:num w:numId="12">
    <w:abstractNumId w:val="9"/>
  </w:num>
  <w:num w:numId="13">
    <w:abstractNumId w:val="1"/>
  </w:num>
  <w:num w:numId="14">
    <w:abstractNumId w:val="6"/>
  </w:num>
  <w:num w:numId="15">
    <w:abstractNumId w:val="17"/>
  </w:num>
  <w:num w:numId="16">
    <w:abstractNumId w:val="0"/>
  </w:num>
  <w:num w:numId="17">
    <w:abstractNumId w:val="8"/>
  </w:num>
  <w:num w:numId="18">
    <w:abstractNumId w:val="18"/>
  </w:num>
  <w:num w:numId="19">
    <w:abstractNumId w:val="1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7B"/>
    <w:rsid w:val="00065FC1"/>
    <w:rsid w:val="000707F5"/>
    <w:rsid w:val="00085B4D"/>
    <w:rsid w:val="000B2165"/>
    <w:rsid w:val="000D69CB"/>
    <w:rsid w:val="00103436"/>
    <w:rsid w:val="00133FC6"/>
    <w:rsid w:val="00133FEC"/>
    <w:rsid w:val="00135A48"/>
    <w:rsid w:val="001C0A69"/>
    <w:rsid w:val="00200496"/>
    <w:rsid w:val="00215EE4"/>
    <w:rsid w:val="00231D5E"/>
    <w:rsid w:val="00234F08"/>
    <w:rsid w:val="002408F9"/>
    <w:rsid w:val="00257895"/>
    <w:rsid w:val="00277C49"/>
    <w:rsid w:val="002B0A94"/>
    <w:rsid w:val="002C732F"/>
    <w:rsid w:val="002C7817"/>
    <w:rsid w:val="002D7F71"/>
    <w:rsid w:val="00303616"/>
    <w:rsid w:val="0031420E"/>
    <w:rsid w:val="00351981"/>
    <w:rsid w:val="003537E2"/>
    <w:rsid w:val="00355B32"/>
    <w:rsid w:val="00411496"/>
    <w:rsid w:val="00437714"/>
    <w:rsid w:val="0047154E"/>
    <w:rsid w:val="00491789"/>
    <w:rsid w:val="004A4A49"/>
    <w:rsid w:val="004A519A"/>
    <w:rsid w:val="004C0484"/>
    <w:rsid w:val="004E1DBD"/>
    <w:rsid w:val="00503489"/>
    <w:rsid w:val="00550F6A"/>
    <w:rsid w:val="00574DC2"/>
    <w:rsid w:val="00576829"/>
    <w:rsid w:val="00586A97"/>
    <w:rsid w:val="005930A7"/>
    <w:rsid w:val="005B5957"/>
    <w:rsid w:val="005C488B"/>
    <w:rsid w:val="006072A8"/>
    <w:rsid w:val="00627A49"/>
    <w:rsid w:val="00632ACD"/>
    <w:rsid w:val="00633014"/>
    <w:rsid w:val="00645188"/>
    <w:rsid w:val="0067431E"/>
    <w:rsid w:val="00681FB1"/>
    <w:rsid w:val="006932DB"/>
    <w:rsid w:val="006C276B"/>
    <w:rsid w:val="00751D5A"/>
    <w:rsid w:val="00777A17"/>
    <w:rsid w:val="007872A9"/>
    <w:rsid w:val="007C1966"/>
    <w:rsid w:val="007D6E17"/>
    <w:rsid w:val="008118B5"/>
    <w:rsid w:val="008140EE"/>
    <w:rsid w:val="008336B3"/>
    <w:rsid w:val="00871808"/>
    <w:rsid w:val="008C78B2"/>
    <w:rsid w:val="008D285B"/>
    <w:rsid w:val="008F0701"/>
    <w:rsid w:val="008F334B"/>
    <w:rsid w:val="00936E00"/>
    <w:rsid w:val="00974BFD"/>
    <w:rsid w:val="009A4514"/>
    <w:rsid w:val="009C4E8D"/>
    <w:rsid w:val="009C5FCA"/>
    <w:rsid w:val="009F2676"/>
    <w:rsid w:val="00A34A8E"/>
    <w:rsid w:val="00AD2788"/>
    <w:rsid w:val="00AE1F26"/>
    <w:rsid w:val="00B271AE"/>
    <w:rsid w:val="00B71E56"/>
    <w:rsid w:val="00BC23D2"/>
    <w:rsid w:val="00BD63AF"/>
    <w:rsid w:val="00BE485A"/>
    <w:rsid w:val="00C363D8"/>
    <w:rsid w:val="00C72C4E"/>
    <w:rsid w:val="00CA5375"/>
    <w:rsid w:val="00CD081F"/>
    <w:rsid w:val="00D411D6"/>
    <w:rsid w:val="00D92D3F"/>
    <w:rsid w:val="00DC5351"/>
    <w:rsid w:val="00DC7FED"/>
    <w:rsid w:val="00DD577B"/>
    <w:rsid w:val="00DE3251"/>
    <w:rsid w:val="00DE60FB"/>
    <w:rsid w:val="00E05D52"/>
    <w:rsid w:val="00E21989"/>
    <w:rsid w:val="00E27D9F"/>
    <w:rsid w:val="00E4655A"/>
    <w:rsid w:val="00E512A8"/>
    <w:rsid w:val="00E54671"/>
    <w:rsid w:val="00E70325"/>
    <w:rsid w:val="00E828C7"/>
    <w:rsid w:val="00E93CF9"/>
    <w:rsid w:val="00EB2E66"/>
    <w:rsid w:val="00EE3F17"/>
    <w:rsid w:val="00F57FE6"/>
    <w:rsid w:val="00F7185A"/>
    <w:rsid w:val="00FC69AD"/>
    <w:rsid w:val="00FD1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F1174-8D54-4C8B-9A1B-F3B496B9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17"/>
    <w:rPr>
      <w:lang w:eastAsia="es-MX"/>
    </w:rPr>
  </w:style>
  <w:style w:type="paragraph" w:styleId="Ttulo1">
    <w:name w:val="heading 1"/>
    <w:next w:val="Normal"/>
    <w:link w:val="Ttulo1Car"/>
    <w:uiPriority w:val="9"/>
    <w:unhideWhenUsed/>
    <w:qFormat/>
    <w:rsid w:val="006072A8"/>
    <w:pPr>
      <w:keepNext/>
      <w:keepLines/>
      <w:spacing w:after="0"/>
      <w:ind w:left="10" w:right="113" w:hanging="10"/>
      <w:jc w:val="center"/>
      <w:outlineLvl w:val="0"/>
    </w:pPr>
    <w:rPr>
      <w:rFonts w:eastAsia="Times New Roman"/>
      <w:b/>
      <w:color w:val="000000"/>
      <w:lang w:eastAsia="es-MX"/>
    </w:rPr>
  </w:style>
  <w:style w:type="paragraph" w:styleId="Ttulo3">
    <w:name w:val="heading 3"/>
    <w:basedOn w:val="Normal"/>
    <w:next w:val="Normal"/>
    <w:link w:val="Ttulo3Car"/>
    <w:qFormat/>
    <w:rsid w:val="006072A8"/>
    <w:pPr>
      <w:keepNext/>
      <w:spacing w:after="0" w:line="360" w:lineRule="auto"/>
      <w:jc w:val="right"/>
      <w:outlineLvl w:val="2"/>
    </w:pPr>
    <w:rPr>
      <w:rFonts w:ascii="Arial" w:eastAsia="Times New Roman" w:hAnsi="Arial" w:cs="Arial"/>
      <w:b/>
      <w:bCs/>
      <w:smallCap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4DC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74DC2"/>
    <w:rPr>
      <w:lang w:eastAsia="es-MX"/>
    </w:rPr>
  </w:style>
  <w:style w:type="paragraph" w:styleId="Piedepgina">
    <w:name w:val="footer"/>
    <w:basedOn w:val="Normal"/>
    <w:link w:val="PiedepginaCar"/>
    <w:uiPriority w:val="99"/>
    <w:unhideWhenUsed/>
    <w:rsid w:val="00574DC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74DC2"/>
    <w:rPr>
      <w:lang w:eastAsia="es-MX"/>
    </w:rPr>
  </w:style>
  <w:style w:type="paragraph" w:customStyle="1" w:styleId="estilo2">
    <w:name w:val="estilo2"/>
    <w:basedOn w:val="Normal"/>
    <w:rsid w:val="007872A9"/>
    <w:pPr>
      <w:spacing w:before="100" w:beforeAutospacing="1" w:after="100" w:afterAutospacing="1" w:line="240" w:lineRule="auto"/>
    </w:pPr>
    <w:rPr>
      <w:rFonts w:eastAsia="Times New Roman"/>
    </w:rPr>
  </w:style>
  <w:style w:type="paragraph" w:styleId="NormalWeb">
    <w:name w:val="Normal (Web)"/>
    <w:basedOn w:val="Normal"/>
    <w:uiPriority w:val="99"/>
    <w:unhideWhenUsed/>
    <w:rsid w:val="00215EE4"/>
    <w:pPr>
      <w:spacing w:before="100" w:beforeAutospacing="1" w:after="100" w:afterAutospacing="1" w:line="240" w:lineRule="auto"/>
    </w:pPr>
    <w:rPr>
      <w:rFonts w:eastAsia="Times New Roman"/>
    </w:rPr>
  </w:style>
  <w:style w:type="character" w:styleId="Textoennegrita">
    <w:name w:val="Strong"/>
    <w:basedOn w:val="Fuentedeprrafopredeter"/>
    <w:uiPriority w:val="22"/>
    <w:qFormat/>
    <w:rsid w:val="00215EE4"/>
    <w:rPr>
      <w:b/>
      <w:bCs/>
    </w:rPr>
  </w:style>
  <w:style w:type="character" w:customStyle="1" w:styleId="Ttulo1Car">
    <w:name w:val="Título 1 Car"/>
    <w:basedOn w:val="Fuentedeprrafopredeter"/>
    <w:link w:val="Ttulo1"/>
    <w:uiPriority w:val="9"/>
    <w:rsid w:val="006072A8"/>
    <w:rPr>
      <w:rFonts w:ascii="Times New Roman" w:eastAsia="Times New Roman" w:hAnsi="Times New Roman" w:cs="Times New Roman"/>
      <w:b/>
      <w:color w:val="000000"/>
      <w:sz w:val="24"/>
      <w:lang w:eastAsia="es-MX"/>
    </w:rPr>
  </w:style>
  <w:style w:type="character" w:customStyle="1" w:styleId="Ttulo3Car">
    <w:name w:val="Título 3 Car"/>
    <w:basedOn w:val="Fuentedeprrafopredeter"/>
    <w:link w:val="Ttulo3"/>
    <w:rsid w:val="006072A8"/>
    <w:rPr>
      <w:rFonts w:ascii="Arial" w:eastAsia="Times New Roman" w:hAnsi="Arial" w:cs="Arial"/>
      <w:b/>
      <w:bCs/>
      <w:smallCaps/>
      <w:sz w:val="24"/>
      <w:szCs w:val="24"/>
      <w:lang w:val="es-ES" w:eastAsia="es-ES"/>
    </w:rPr>
  </w:style>
  <w:style w:type="paragraph" w:styleId="Prrafodelista">
    <w:name w:val="List Paragraph"/>
    <w:basedOn w:val="Normal"/>
    <w:uiPriority w:val="34"/>
    <w:qFormat/>
    <w:rsid w:val="006072A8"/>
    <w:pPr>
      <w:spacing w:after="200" w:line="276" w:lineRule="auto"/>
      <w:ind w:left="720"/>
      <w:contextualSpacing/>
    </w:pPr>
    <w:rPr>
      <w:lang w:eastAsia="en-US"/>
    </w:rPr>
  </w:style>
  <w:style w:type="paragraph" w:styleId="Textosinformato">
    <w:name w:val="Plain Text"/>
    <w:basedOn w:val="Normal"/>
    <w:link w:val="TextosinformatoCar"/>
    <w:semiHidden/>
    <w:rsid w:val="006072A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semiHidden/>
    <w:rsid w:val="006072A8"/>
    <w:rPr>
      <w:rFonts w:ascii="Courier New" w:eastAsia="Times New Roman" w:hAnsi="Courier New" w:cs="Courier New"/>
      <w:sz w:val="20"/>
      <w:szCs w:val="20"/>
      <w:lang w:eastAsia="es-ES"/>
    </w:rPr>
  </w:style>
  <w:style w:type="paragraph" w:customStyle="1" w:styleId="Default">
    <w:name w:val="Default"/>
    <w:rsid w:val="006072A8"/>
    <w:pPr>
      <w:autoSpaceDE w:val="0"/>
      <w:autoSpaceDN w:val="0"/>
      <w:adjustRightInd w:val="0"/>
      <w:spacing w:after="0" w:line="240" w:lineRule="auto"/>
    </w:pPr>
    <w:rPr>
      <w:rFonts w:ascii="Arial" w:hAnsi="Arial" w:cs="Arial"/>
      <w:color w:val="000000"/>
    </w:rPr>
  </w:style>
  <w:style w:type="character" w:customStyle="1" w:styleId="TextocomentarioCar">
    <w:name w:val="Texto comentario Car"/>
    <w:basedOn w:val="Fuentedeprrafopredeter"/>
    <w:link w:val="Textocomentario"/>
    <w:uiPriority w:val="99"/>
    <w:semiHidden/>
    <w:rsid w:val="006072A8"/>
    <w:rPr>
      <w:sz w:val="20"/>
      <w:szCs w:val="20"/>
    </w:rPr>
  </w:style>
  <w:style w:type="paragraph" w:styleId="Textocomentario">
    <w:name w:val="annotation text"/>
    <w:basedOn w:val="Normal"/>
    <w:link w:val="TextocomentarioCar"/>
    <w:uiPriority w:val="99"/>
    <w:semiHidden/>
    <w:unhideWhenUsed/>
    <w:rsid w:val="006072A8"/>
    <w:pPr>
      <w:spacing w:after="200" w:line="240" w:lineRule="auto"/>
    </w:pPr>
    <w:rPr>
      <w:sz w:val="20"/>
      <w:szCs w:val="20"/>
      <w:lang w:eastAsia="en-US"/>
    </w:rPr>
  </w:style>
  <w:style w:type="character" w:customStyle="1" w:styleId="TextocomentarioCar1">
    <w:name w:val="Texto comentario Car1"/>
    <w:basedOn w:val="Fuentedeprrafopredeter"/>
    <w:uiPriority w:val="99"/>
    <w:semiHidden/>
    <w:rsid w:val="006072A8"/>
    <w:rPr>
      <w:sz w:val="20"/>
      <w:szCs w:val="20"/>
      <w:lang w:eastAsia="es-MX"/>
    </w:rPr>
  </w:style>
  <w:style w:type="character" w:customStyle="1" w:styleId="TextodegloboCar">
    <w:name w:val="Texto de globo Car"/>
    <w:basedOn w:val="Fuentedeprrafopredeter"/>
    <w:link w:val="Textodeglobo"/>
    <w:uiPriority w:val="99"/>
    <w:semiHidden/>
    <w:rsid w:val="006072A8"/>
    <w:rPr>
      <w:rFonts w:ascii="Tahoma" w:hAnsi="Tahoma" w:cs="Tahoma"/>
      <w:sz w:val="16"/>
      <w:szCs w:val="16"/>
    </w:rPr>
  </w:style>
  <w:style w:type="paragraph" w:styleId="Textodeglobo">
    <w:name w:val="Balloon Text"/>
    <w:basedOn w:val="Normal"/>
    <w:link w:val="TextodegloboCar"/>
    <w:uiPriority w:val="99"/>
    <w:semiHidden/>
    <w:unhideWhenUsed/>
    <w:rsid w:val="006072A8"/>
    <w:pPr>
      <w:spacing w:after="0" w:line="240" w:lineRule="auto"/>
    </w:pPr>
    <w:rPr>
      <w:rFonts w:ascii="Tahoma" w:hAnsi="Tahoma" w:cs="Tahoma"/>
      <w:sz w:val="16"/>
      <w:szCs w:val="16"/>
      <w:lang w:eastAsia="en-US"/>
    </w:rPr>
  </w:style>
  <w:style w:type="character" w:customStyle="1" w:styleId="TextodegloboCar1">
    <w:name w:val="Texto de globo Car1"/>
    <w:basedOn w:val="Fuentedeprrafopredeter"/>
    <w:uiPriority w:val="99"/>
    <w:semiHidden/>
    <w:rsid w:val="006072A8"/>
    <w:rPr>
      <w:rFonts w:ascii="Tahoma" w:hAnsi="Tahoma" w:cs="Tahoma"/>
      <w:sz w:val="16"/>
      <w:szCs w:val="16"/>
      <w:lang w:eastAsia="es-MX"/>
    </w:rPr>
  </w:style>
  <w:style w:type="character" w:customStyle="1" w:styleId="AsuntodelcomentarioCar">
    <w:name w:val="Asunto del comentario Car"/>
    <w:basedOn w:val="TextocomentarioCar"/>
    <w:link w:val="Asuntodelcomentario"/>
    <w:uiPriority w:val="99"/>
    <w:semiHidden/>
    <w:rsid w:val="006072A8"/>
    <w:rPr>
      <w:b/>
      <w:bCs/>
      <w:sz w:val="20"/>
      <w:szCs w:val="20"/>
    </w:rPr>
  </w:style>
  <w:style w:type="paragraph" w:styleId="Asuntodelcomentario">
    <w:name w:val="annotation subject"/>
    <w:basedOn w:val="Textocomentario"/>
    <w:next w:val="Textocomentario"/>
    <w:link w:val="AsuntodelcomentarioCar"/>
    <w:uiPriority w:val="99"/>
    <w:semiHidden/>
    <w:unhideWhenUsed/>
    <w:rsid w:val="006072A8"/>
    <w:rPr>
      <w:b/>
      <w:bCs/>
    </w:rPr>
  </w:style>
  <w:style w:type="character" w:customStyle="1" w:styleId="AsuntodelcomentarioCar1">
    <w:name w:val="Asunto del comentario Car1"/>
    <w:basedOn w:val="TextocomentarioCar1"/>
    <w:uiPriority w:val="99"/>
    <w:semiHidden/>
    <w:rsid w:val="006072A8"/>
    <w:rPr>
      <w:b/>
      <w:bCs/>
      <w:sz w:val="20"/>
      <w:szCs w:val="20"/>
      <w:lang w:eastAsia="es-MX"/>
    </w:rPr>
  </w:style>
  <w:style w:type="paragraph" w:styleId="Sinespaciado">
    <w:name w:val="No Spacing"/>
    <w:uiPriority w:val="1"/>
    <w:qFormat/>
    <w:rsid w:val="006072A8"/>
    <w:pPr>
      <w:spacing w:after="0" w:line="240" w:lineRule="auto"/>
    </w:pPr>
  </w:style>
  <w:style w:type="paragraph" w:styleId="Textoindependiente2">
    <w:name w:val="Body Text 2"/>
    <w:basedOn w:val="Normal"/>
    <w:link w:val="Textoindependiente2Car"/>
    <w:rsid w:val="006072A8"/>
    <w:pPr>
      <w:spacing w:after="0" w:line="240" w:lineRule="auto"/>
      <w:jc w:val="center"/>
    </w:pPr>
    <w:rPr>
      <w:rFonts w:ascii="Arial" w:eastAsia="Times New Roman" w:hAnsi="Arial" w:cs="Arial"/>
      <w:b/>
      <w:bCs/>
      <w:smallCaps/>
      <w:lang w:val="es-ES" w:eastAsia="es-ES"/>
    </w:rPr>
  </w:style>
  <w:style w:type="character" w:customStyle="1" w:styleId="Textoindependiente2Car">
    <w:name w:val="Texto independiente 2 Car"/>
    <w:basedOn w:val="Fuentedeprrafopredeter"/>
    <w:link w:val="Textoindependiente2"/>
    <w:rsid w:val="006072A8"/>
    <w:rPr>
      <w:rFonts w:ascii="Arial" w:eastAsia="Times New Roman" w:hAnsi="Arial" w:cs="Arial"/>
      <w:b/>
      <w:bCs/>
      <w:smallCaps/>
      <w:sz w:val="24"/>
      <w:szCs w:val="24"/>
      <w:lang w:val="es-ES" w:eastAsia="es-ES"/>
    </w:rPr>
  </w:style>
  <w:style w:type="paragraph" w:styleId="Textoindependiente">
    <w:name w:val="Body Text"/>
    <w:basedOn w:val="Normal"/>
    <w:link w:val="TextoindependienteCar"/>
    <w:rsid w:val="006072A8"/>
    <w:pPr>
      <w:spacing w:after="0" w:line="360" w:lineRule="auto"/>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6072A8"/>
    <w:rPr>
      <w:rFonts w:ascii="Arial" w:eastAsia="Times New Roman" w:hAnsi="Arial" w:cs="Arial"/>
      <w:sz w:val="24"/>
      <w:szCs w:val="24"/>
      <w:lang w:val="es-ES" w:eastAsia="es-ES"/>
    </w:rPr>
  </w:style>
  <w:style w:type="paragraph" w:styleId="Sangra3detindependiente">
    <w:name w:val="Body Text Indent 3"/>
    <w:basedOn w:val="Normal"/>
    <w:link w:val="Sangra3detindependienteCar"/>
    <w:rsid w:val="006072A8"/>
    <w:pPr>
      <w:spacing w:after="0" w:line="240" w:lineRule="auto"/>
      <w:ind w:left="851"/>
      <w:jc w:val="both"/>
    </w:pPr>
    <w:rPr>
      <w:rFonts w:ascii="Arial" w:eastAsia="Times New Roman" w:hAnsi="Arial" w:cs="Arial"/>
      <w:lang w:val="es-ES" w:eastAsia="es-ES"/>
    </w:rPr>
  </w:style>
  <w:style w:type="character" w:customStyle="1" w:styleId="Sangra3detindependienteCar">
    <w:name w:val="Sangría 3 de t. independiente Car"/>
    <w:basedOn w:val="Fuentedeprrafopredeter"/>
    <w:link w:val="Sangra3detindependiente"/>
    <w:rsid w:val="006072A8"/>
    <w:rPr>
      <w:rFonts w:ascii="Arial" w:eastAsia="Times New Roman" w:hAnsi="Arial" w:cs="Arial"/>
      <w:lang w:val="es-ES" w:eastAsia="es-ES"/>
    </w:rPr>
  </w:style>
  <w:style w:type="paragraph" w:styleId="Sangra2detindependiente">
    <w:name w:val="Body Text Indent 2"/>
    <w:basedOn w:val="Normal"/>
    <w:link w:val="Sangra2detindependienteCar"/>
    <w:rsid w:val="006072A8"/>
    <w:pPr>
      <w:spacing w:after="0" w:line="240" w:lineRule="auto"/>
      <w:ind w:left="851"/>
      <w:jc w:val="both"/>
    </w:pPr>
    <w:rPr>
      <w:rFonts w:ascii="Arial" w:eastAsia="Times New Roman" w:hAnsi="Arial" w:cs="Arial"/>
      <w:color w:val="0000FF"/>
      <w:lang w:val="es-ES" w:eastAsia="es-ES"/>
    </w:rPr>
  </w:style>
  <w:style w:type="character" w:customStyle="1" w:styleId="Sangra2detindependienteCar">
    <w:name w:val="Sangría 2 de t. independiente Car"/>
    <w:basedOn w:val="Fuentedeprrafopredeter"/>
    <w:link w:val="Sangra2detindependiente"/>
    <w:rsid w:val="006072A8"/>
    <w:rPr>
      <w:rFonts w:ascii="Arial" w:eastAsia="Times New Roman" w:hAnsi="Arial" w:cs="Arial"/>
      <w:color w:val="0000FF"/>
      <w:lang w:val="es-ES" w:eastAsia="es-ES"/>
    </w:rPr>
  </w:style>
  <w:style w:type="paragraph" w:styleId="Puesto">
    <w:name w:val="Title"/>
    <w:basedOn w:val="Normal"/>
    <w:link w:val="PuestoCar"/>
    <w:qFormat/>
    <w:rsid w:val="006072A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6072A8"/>
    <w:rPr>
      <w:rFonts w:ascii="Arial" w:eastAsia="Times New Roman" w:hAnsi="Arial" w:cs="Times New Roman"/>
      <w:b/>
      <w:sz w:val="24"/>
      <w:szCs w:val="20"/>
    </w:rPr>
  </w:style>
  <w:style w:type="paragraph" w:styleId="Textonotapie">
    <w:name w:val="footnote text"/>
    <w:basedOn w:val="Normal"/>
    <w:link w:val="TextonotapieCar"/>
    <w:uiPriority w:val="99"/>
    <w:semiHidden/>
    <w:unhideWhenUsed/>
    <w:rsid w:val="00F57FE6"/>
    <w:pPr>
      <w:spacing w:after="0" w:line="240" w:lineRule="auto"/>
    </w:pPr>
    <w:rPr>
      <w:rFonts w:eastAsia="Times New Roman"/>
      <w:sz w:val="20"/>
      <w:szCs w:val="20"/>
      <w:lang w:val="es-ES" w:eastAsia="es-ES"/>
    </w:rPr>
  </w:style>
  <w:style w:type="character" w:customStyle="1" w:styleId="TextonotapieCar">
    <w:name w:val="Texto nota pie Car"/>
    <w:basedOn w:val="Fuentedeprrafopredeter"/>
    <w:link w:val="Textonotapie"/>
    <w:uiPriority w:val="99"/>
    <w:semiHidden/>
    <w:rsid w:val="00F57FE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F57FE6"/>
    <w:rPr>
      <w:vertAlign w:val="superscript"/>
    </w:rPr>
  </w:style>
  <w:style w:type="paragraph" w:styleId="TtulodeTDC">
    <w:name w:val="TOC Heading"/>
    <w:basedOn w:val="Ttulo1"/>
    <w:next w:val="Normal"/>
    <w:uiPriority w:val="39"/>
    <w:unhideWhenUsed/>
    <w:qFormat/>
    <w:rsid w:val="000D69CB"/>
    <w:pPr>
      <w:ind w:left="0" w:right="0" w:firstLine="0"/>
      <w:jc w:val="left"/>
      <w:outlineLvl w:val="9"/>
    </w:pPr>
    <w:rPr>
      <w:rFonts w:ascii="Arial" w:eastAsiaTheme="majorEastAsia" w:hAnsi="Arial" w:cstheme="majorBidi"/>
      <w:color w:val="auto"/>
      <w:szCs w:val="32"/>
    </w:rPr>
  </w:style>
  <w:style w:type="paragraph" w:styleId="TDC1">
    <w:name w:val="toc 1"/>
    <w:basedOn w:val="Normal"/>
    <w:next w:val="Normal"/>
    <w:autoRedefine/>
    <w:uiPriority w:val="39"/>
    <w:unhideWhenUsed/>
    <w:rsid w:val="000D69CB"/>
    <w:pPr>
      <w:tabs>
        <w:tab w:val="right" w:leader="dot" w:pos="8779"/>
      </w:tabs>
      <w:spacing w:after="0" w:line="240" w:lineRule="auto"/>
      <w:jc w:val="both"/>
    </w:pPr>
    <w:rPr>
      <w:rFonts w:ascii="Arial" w:eastAsia="Times New Roman" w:hAnsi="Arial"/>
      <w:b/>
      <w:noProof/>
      <w:lang w:eastAsia="es-ES"/>
    </w:rPr>
  </w:style>
  <w:style w:type="character" w:styleId="Hipervnculo">
    <w:name w:val="Hyperlink"/>
    <w:basedOn w:val="Fuentedeprrafopredeter"/>
    <w:uiPriority w:val="99"/>
    <w:unhideWhenUsed/>
    <w:rsid w:val="000D69CB"/>
    <w:rPr>
      <w:color w:val="0563C1" w:themeColor="hyperlink"/>
      <w:u w:val="single"/>
    </w:rPr>
  </w:style>
  <w:style w:type="paragraph" w:styleId="TDC2">
    <w:name w:val="toc 2"/>
    <w:basedOn w:val="Normal"/>
    <w:next w:val="Normal"/>
    <w:autoRedefine/>
    <w:uiPriority w:val="39"/>
    <w:unhideWhenUsed/>
    <w:rsid w:val="000D69CB"/>
    <w:pPr>
      <w:spacing w:before="180" w:after="100" w:line="240" w:lineRule="auto"/>
      <w:ind w:left="240"/>
      <w:jc w:val="both"/>
    </w:pPr>
    <w:rPr>
      <w:rFonts w:ascii="Arial" w:eastAsia="Times New Roman"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3468</Words>
  <Characters>19074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Guadalupe Orozco</cp:lastModifiedBy>
  <cp:revision>2</cp:revision>
  <cp:lastPrinted>2017-12-06T03:29:00Z</cp:lastPrinted>
  <dcterms:created xsi:type="dcterms:W3CDTF">2019-01-18T17:09:00Z</dcterms:created>
  <dcterms:modified xsi:type="dcterms:W3CDTF">2019-01-18T17:09:00Z</dcterms:modified>
</cp:coreProperties>
</file>